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4E005C" w:rsidRDefault="00D54606">
      <w:pPr>
        <w:pStyle w:val="Heading1"/>
      </w:pPr>
      <w:bookmarkStart w:id="0" w:name="_heading=h.gjdgxs" w:colFirst="0" w:colLast="0"/>
      <w:bookmarkEnd w:id="0"/>
      <w:r>
        <w:t>Guidelines for the Consideration of the Need for Age and Developmentally Appropriate Instruction</w:t>
      </w:r>
    </w:p>
    <w:p w14:paraId="00000002" w14:textId="77777777" w:rsidR="004E005C" w:rsidRDefault="004E005C"/>
    <w:p w14:paraId="00000003" w14:textId="77777777" w:rsidR="004E005C" w:rsidRDefault="00D54606">
      <w:pPr>
        <w:pStyle w:val="Heading2"/>
      </w:pPr>
      <w:r>
        <w:t>Legislation</w:t>
      </w:r>
    </w:p>
    <w:p w14:paraId="00000004" w14:textId="77777777" w:rsidR="004E005C" w:rsidRDefault="00D54606">
      <w:pPr>
        <w:spacing w:after="0" w:line="480" w:lineRule="auto"/>
        <w:rPr>
          <w:color w:val="000000"/>
        </w:rPr>
      </w:pPr>
      <w:r>
        <w:rPr>
          <w:color w:val="000000"/>
        </w:rPr>
        <w:t>The 2020 Virginia General Assembly passed legislation requiring individualized education program teams to consider the need for certain age-appropriate and developmentally appropriate instruction. The full text of the bill is as follows.</w:t>
      </w:r>
    </w:p>
    <w:p w14:paraId="00000005" w14:textId="77777777" w:rsidR="004E005C" w:rsidRDefault="00D54606">
      <w:pPr>
        <w:spacing w:line="480" w:lineRule="auto"/>
        <w:rPr>
          <w:b/>
          <w:color w:val="000000"/>
        </w:rPr>
      </w:pPr>
      <w:r>
        <w:rPr>
          <w:b/>
          <w:color w:val="000000"/>
        </w:rPr>
        <w:t>Be it enacted by the General Assembly of Virginia:</w:t>
      </w:r>
    </w:p>
    <w:p w14:paraId="00000006" w14:textId="77777777" w:rsidR="004E005C" w:rsidRDefault="00D54606">
      <w:pPr>
        <w:numPr>
          <w:ilvl w:val="0"/>
          <w:numId w:val="5"/>
        </w:numPr>
        <w:pBdr>
          <w:top w:val="nil"/>
          <w:left w:val="nil"/>
          <w:bottom w:val="nil"/>
          <w:right w:val="nil"/>
          <w:between w:val="nil"/>
        </w:pBdr>
        <w:spacing w:after="0" w:line="480" w:lineRule="auto"/>
        <w:rPr>
          <w:b/>
          <w:i/>
          <w:color w:val="000000"/>
        </w:rPr>
      </w:pPr>
      <w:r>
        <w:rPr>
          <w:b/>
          <w:i/>
          <w:color w:val="000000"/>
        </w:rPr>
        <w:t>That the Code of Virginia is amended by adding a section numbered 22.1-217.03 as follows: § 22.1-217.03. Individualized education program teams to consider need for certain age-appropriate and developmentally appropriate instruction</w:t>
      </w:r>
    </w:p>
    <w:p w14:paraId="00000007" w14:textId="77777777" w:rsidR="004E005C" w:rsidRDefault="00D54606">
      <w:pPr>
        <w:numPr>
          <w:ilvl w:val="0"/>
          <w:numId w:val="10"/>
        </w:numPr>
        <w:pBdr>
          <w:top w:val="nil"/>
          <w:left w:val="nil"/>
          <w:bottom w:val="nil"/>
          <w:right w:val="nil"/>
          <w:between w:val="nil"/>
        </w:pBdr>
        <w:spacing w:after="0" w:line="480" w:lineRule="auto"/>
        <w:rPr>
          <w:i/>
          <w:color w:val="000000"/>
        </w:rPr>
      </w:pPr>
      <w:r>
        <w:rPr>
          <w:i/>
          <w:color w:val="000000"/>
        </w:rPr>
        <w:t>The Department of Education shall establish guidelines for individual education program (IEP) teams to utilize when developing IEPs for children with disabilities to ensure that IEP teams consider the need for age-appropriate and developmentally appropriate instruction related to sexual health, self-restraint, self-protection, respect for personal privacy, and personal boundaries of others.</w:t>
      </w:r>
    </w:p>
    <w:p w14:paraId="00000008" w14:textId="77777777" w:rsidR="004E005C" w:rsidRDefault="00D54606">
      <w:pPr>
        <w:numPr>
          <w:ilvl w:val="0"/>
          <w:numId w:val="10"/>
        </w:numPr>
        <w:pBdr>
          <w:top w:val="nil"/>
          <w:left w:val="nil"/>
          <w:bottom w:val="nil"/>
          <w:right w:val="nil"/>
          <w:between w:val="nil"/>
        </w:pBdr>
        <w:spacing w:line="480" w:lineRule="auto"/>
        <w:rPr>
          <w:i/>
          <w:color w:val="000000"/>
        </w:rPr>
      </w:pPr>
      <w:r>
        <w:rPr>
          <w:i/>
          <w:color w:val="000000"/>
        </w:rPr>
        <w:t>In developing IEPs for children with disabilities, in addition to any other requirements established  by the Board, each local school board shall ensure that IEP teams consider the guidelines established by the Department of Education pursuant to subsection A.</w:t>
      </w:r>
    </w:p>
    <w:p w14:paraId="00000009" w14:textId="77777777" w:rsidR="004E005C" w:rsidRDefault="00D54606">
      <w:pPr>
        <w:pStyle w:val="Heading2"/>
        <w:spacing w:line="480" w:lineRule="auto"/>
        <w:rPr>
          <w:b/>
          <w:sz w:val="36"/>
          <w:szCs w:val="36"/>
        </w:rPr>
      </w:pPr>
      <w:r>
        <w:t>Purpose</w:t>
      </w:r>
    </w:p>
    <w:p w14:paraId="00000018" w14:textId="4381798F" w:rsidR="004E005C" w:rsidRDefault="00D54606" w:rsidP="00084EF1">
      <w:pPr>
        <w:spacing w:line="480" w:lineRule="auto"/>
        <w:contextualSpacing/>
        <w:rPr>
          <w:color w:val="000000"/>
        </w:rPr>
      </w:pPr>
      <w:r>
        <w:rPr>
          <w:color w:val="000000"/>
        </w:rPr>
        <w:t xml:space="preserve">The purpose of this document is to provide school divisions a framework for the development of operating guidelines tailored to local resources and service delivery models. This document does not replace any federal or state regulations. Additionally, this information is provided to assist </w:t>
      </w:r>
      <w:r>
        <w:rPr>
          <w:color w:val="000000"/>
        </w:rPr>
        <w:lastRenderedPageBreak/>
        <w:t xml:space="preserve">IEP teams in the planning and implementation of consideration and instruction in these critical areas. These guidelines are intended to </w:t>
      </w:r>
      <w:r>
        <w:t>support the IEP team in identifying content areas where specially</w:t>
      </w:r>
      <w:r>
        <w:rPr>
          <w:color w:val="000000"/>
        </w:rPr>
        <w:t xml:space="preserve"> designed instruction may be required.</w:t>
      </w:r>
    </w:p>
    <w:p w14:paraId="00000019" w14:textId="77777777" w:rsidR="004E005C" w:rsidRDefault="00D54606" w:rsidP="00084EF1">
      <w:pPr>
        <w:spacing w:after="0" w:line="480" w:lineRule="auto"/>
        <w:contextualSpacing/>
      </w:pPr>
      <w:r>
        <w:rPr>
          <w:color w:val="000000"/>
        </w:rPr>
        <w:t>Additionally, inappropriate sexual behaviors may not only limit an individual with I/DD’s social involvement, but also could lead to incarceration (Palucka, Raina, Liu &amp; Lunsky, 2012)</w:t>
      </w:r>
    </w:p>
    <w:p w14:paraId="0000001A" w14:textId="77777777" w:rsidR="004E005C" w:rsidRDefault="00D54606" w:rsidP="00084EF1">
      <w:pPr>
        <w:spacing w:line="480" w:lineRule="auto"/>
        <w:contextualSpacing/>
        <w:rPr>
          <w:color w:val="000000"/>
        </w:rPr>
      </w:pPr>
      <w:r>
        <w:rPr>
          <w:color w:val="000000"/>
        </w:rPr>
        <w:t xml:space="preserve">These guidelines provide information and context for discussing topics with students, caregivers, and educators. These conversations can sometimes be uncomfortable or difficult, however, when addressed early, through quality and developmentally appropriate instruction, the student can enjoy a lifetime of the benefits of strong social relationships. </w:t>
      </w:r>
      <w:r>
        <w:t>These conversations can help students develop the necessary skills to make informed decisions about their choices and relationships</w:t>
      </w:r>
      <w:r>
        <w:rPr>
          <w:color w:val="000000"/>
        </w:rPr>
        <w:t xml:space="preserve">. </w:t>
      </w:r>
      <w:r>
        <w:t>Targeted and meaningful education addressing their safety and the safety of others can prevent sexual abuse and challenging behaviors while promoting a variety of meaningful relationships, healthy behaviors.</w:t>
      </w:r>
    </w:p>
    <w:p w14:paraId="0000001B" w14:textId="77777777" w:rsidR="004E005C" w:rsidRDefault="00D54606">
      <w:pPr>
        <w:pStyle w:val="Heading2"/>
        <w:spacing w:line="480" w:lineRule="auto"/>
        <w:rPr>
          <w:b/>
          <w:sz w:val="36"/>
          <w:szCs w:val="36"/>
        </w:rPr>
      </w:pPr>
      <w:r>
        <w:t>Underlying assumptions</w:t>
      </w:r>
    </w:p>
    <w:p w14:paraId="0000001C" w14:textId="77777777" w:rsidR="004E005C" w:rsidRDefault="00D54606">
      <w:pPr>
        <w:spacing w:after="0" w:line="480" w:lineRule="auto"/>
      </w:pPr>
      <w:r>
        <w:rPr>
          <w:color w:val="000000"/>
        </w:rPr>
        <w:t>All individuals have the right to make their own decisions related to sexuality, relationships (platonic and romantic), personal preferences, reproduction and parenting. Informed decision-making requires access to information that will guide decisions related to relationships, sexual activity and parenting. </w:t>
      </w:r>
    </w:p>
    <w:p w14:paraId="0000001D" w14:textId="77777777" w:rsidR="004E005C" w:rsidRDefault="00D54606">
      <w:pPr>
        <w:spacing w:after="0" w:line="480" w:lineRule="auto"/>
      </w:pPr>
      <w:r>
        <w:rPr>
          <w:color w:val="000000"/>
        </w:rPr>
        <w:t xml:space="preserve">All individuals have a right to a life of their choosing, including their social relationships. All people deserve a life with meaningful social connections and supports and deserve a life free from abuse. As stated in House Joint Resolution No 91. (2020) Regarding the Civil Rights and Dignity of All Virginians, “ That the Commonwealth remain committed to diversity and fostering an atmosphere of inclusiveness that respects the dignity and worth of every person </w:t>
      </w:r>
      <w:r>
        <w:rPr>
          <w:color w:val="000000"/>
        </w:rPr>
        <w:lastRenderedPageBreak/>
        <w:t>without regard to race, ethnicity, gender, religion, ancestry, national origin, immigration status, marital status, age, disability, sexual orientation, gender identity, or familial status; and be it RESOLVED FURTHER, that the General Assembly call upon all citizens and residents and state employees to resist and oppose acts of intimidation, bullying, discrimination and violence and support victims of such acts”.</w:t>
      </w:r>
    </w:p>
    <w:p w14:paraId="0000001E" w14:textId="77777777" w:rsidR="004E005C" w:rsidRDefault="00D54606">
      <w:pPr>
        <w:spacing w:line="480" w:lineRule="auto"/>
      </w:pPr>
      <w:r>
        <w:rPr>
          <w:color w:val="000000"/>
        </w:rPr>
        <w:t>Supports can and should be provided to help individuals who seek social relationships and connection, but lack the skills that foster these relationships</w:t>
      </w:r>
    </w:p>
    <w:p w14:paraId="0000001F" w14:textId="77777777" w:rsidR="004E005C" w:rsidRDefault="00D54606">
      <w:pPr>
        <w:pStyle w:val="Heading2"/>
        <w:spacing w:line="480" w:lineRule="auto"/>
      </w:pPr>
      <w:r>
        <w:t>Stakeholder Input</w:t>
      </w:r>
    </w:p>
    <w:p w14:paraId="00000020" w14:textId="77777777" w:rsidR="004E005C" w:rsidRDefault="00D54606">
      <w:pPr>
        <w:pBdr>
          <w:top w:val="nil"/>
          <w:left w:val="nil"/>
          <w:bottom w:val="nil"/>
          <w:right w:val="nil"/>
          <w:between w:val="nil"/>
        </w:pBdr>
        <w:spacing w:line="480" w:lineRule="auto"/>
        <w:rPr>
          <w:color w:val="000000"/>
        </w:rPr>
      </w:pPr>
      <w:r>
        <w:rPr>
          <w:color w:val="000000"/>
        </w:rPr>
        <w:t>The stakeholders who participated in development of this consideration document include: parents, self-advocates, college support service providers, counselors, leaders from local agencies, and educators. Through their input and careful examination of the legislation, this document and supporting documents have been developed to address the needs of individuals who have IEPs. The team strongly recommends supplemental documents to support the understanding of the importance of this process for teachers, parents, and students.  </w:t>
      </w:r>
    </w:p>
    <w:p w14:paraId="00000021" w14:textId="77777777" w:rsidR="004E005C" w:rsidRDefault="00D54606">
      <w:pPr>
        <w:pStyle w:val="Heading2"/>
        <w:spacing w:line="480" w:lineRule="auto"/>
      </w:pPr>
      <w:r>
        <w:t>Definitions   </w:t>
      </w:r>
    </w:p>
    <w:p w14:paraId="00000022" w14:textId="77777777" w:rsidR="004E005C" w:rsidRDefault="00D54606">
      <w:pPr>
        <w:spacing w:line="480" w:lineRule="auto"/>
      </w:pPr>
      <w:r>
        <w:rPr>
          <w:b/>
        </w:rPr>
        <w:t xml:space="preserve">Age Appropriate </w:t>
      </w:r>
      <w:r>
        <w:t>refers to content, topics, and instruction that are generally accepted and taught to students based on chronological age. The age level at which it is suitable to teach concepts, information, and skills based on the social, cognitive, emotional, and experience level of most students in that age range. (National Sex Education Standards: Core Content and Skills, K-12 (Second Edition)</w:t>
      </w:r>
    </w:p>
    <w:p w14:paraId="00000023" w14:textId="77777777" w:rsidR="004E005C" w:rsidRDefault="00D54606">
      <w:pPr>
        <w:pBdr>
          <w:top w:val="nil"/>
          <w:left w:val="nil"/>
          <w:bottom w:val="nil"/>
          <w:right w:val="nil"/>
          <w:between w:val="nil"/>
        </w:pBdr>
        <w:spacing w:after="0" w:line="480" w:lineRule="auto"/>
        <w:rPr>
          <w:color w:val="000000"/>
        </w:rPr>
      </w:pPr>
      <w:r>
        <w:rPr>
          <w:b/>
          <w:color w:val="000000"/>
        </w:rPr>
        <w:t xml:space="preserve">Consideration </w:t>
      </w:r>
      <w:r>
        <w:rPr>
          <w:color w:val="000000"/>
        </w:rPr>
        <w:t>is the process by which the IEP team examines and determines if the student requires instruction and/or support in specific areas.</w:t>
      </w:r>
    </w:p>
    <w:p w14:paraId="00000024" w14:textId="77777777" w:rsidR="004E005C" w:rsidRDefault="00D54606">
      <w:pPr>
        <w:pBdr>
          <w:top w:val="nil"/>
          <w:left w:val="nil"/>
          <w:bottom w:val="nil"/>
          <w:right w:val="nil"/>
          <w:between w:val="nil"/>
        </w:pBdr>
        <w:spacing w:after="0" w:line="480" w:lineRule="auto"/>
        <w:rPr>
          <w:color w:val="000000"/>
        </w:rPr>
      </w:pPr>
      <w:r>
        <w:rPr>
          <w:b/>
          <w:color w:val="000000"/>
        </w:rPr>
        <w:lastRenderedPageBreak/>
        <w:t xml:space="preserve">Developmentally Appropriate </w:t>
      </w:r>
      <w:r>
        <w:rPr>
          <w:color w:val="000000"/>
        </w:rPr>
        <w:t>refers to utilizing both the chronological age and individual needs of the student to develop learning objectives and teaching strategies; commonly referred to as “meeting children where they are”.</w:t>
      </w:r>
    </w:p>
    <w:p w14:paraId="00000025" w14:textId="77777777" w:rsidR="004E005C" w:rsidRDefault="00D54606">
      <w:pPr>
        <w:pBdr>
          <w:top w:val="nil"/>
          <w:left w:val="nil"/>
          <w:bottom w:val="nil"/>
          <w:right w:val="nil"/>
          <w:between w:val="nil"/>
        </w:pBdr>
        <w:spacing w:after="0" w:line="480" w:lineRule="auto"/>
        <w:rPr>
          <w:color w:val="000000"/>
        </w:rPr>
      </w:pPr>
      <w:r>
        <w:rPr>
          <w:b/>
          <w:color w:val="000000"/>
        </w:rPr>
        <w:t>Personal boundaries</w:t>
      </w:r>
      <w:r>
        <w:rPr>
          <w:color w:val="000000"/>
        </w:rPr>
        <w:t xml:space="preserve"> with self and others includes the intellectual, emotional, and physical limits an individual has for themselves as well as recognizing others’ boundaries to promote safe and healthy relationships across all environments. </w:t>
      </w:r>
    </w:p>
    <w:p w14:paraId="00000026" w14:textId="77777777" w:rsidR="004E005C" w:rsidRDefault="00D54606">
      <w:pPr>
        <w:pBdr>
          <w:top w:val="nil"/>
          <w:left w:val="nil"/>
          <w:bottom w:val="nil"/>
          <w:right w:val="nil"/>
          <w:between w:val="nil"/>
        </w:pBdr>
        <w:spacing w:after="0" w:line="480" w:lineRule="auto"/>
        <w:rPr>
          <w:color w:val="000000"/>
        </w:rPr>
      </w:pPr>
      <w:r>
        <w:rPr>
          <w:b/>
          <w:color w:val="000000"/>
        </w:rPr>
        <w:t>Personal Privacy</w:t>
      </w:r>
      <w:r>
        <w:rPr>
          <w:color w:val="000000"/>
        </w:rPr>
        <w:t xml:space="preserve"> is the concept of privacy for self and others in scenarios such as internet safety, interpersonal scenarios, and/or even self-exploration.  </w:t>
      </w:r>
    </w:p>
    <w:p w14:paraId="00000027" w14:textId="77777777" w:rsidR="004E005C" w:rsidRDefault="00D54606">
      <w:pPr>
        <w:pBdr>
          <w:top w:val="nil"/>
          <w:left w:val="nil"/>
          <w:bottom w:val="nil"/>
          <w:right w:val="nil"/>
          <w:between w:val="nil"/>
        </w:pBdr>
        <w:spacing w:after="0" w:line="480" w:lineRule="auto"/>
        <w:rPr>
          <w:color w:val="000000"/>
        </w:rPr>
      </w:pPr>
      <w:r>
        <w:rPr>
          <w:b/>
          <w:color w:val="000000"/>
        </w:rPr>
        <w:t>Self-Protection</w:t>
      </w:r>
      <w:r>
        <w:rPr>
          <w:color w:val="000000"/>
        </w:rPr>
        <w:t xml:space="preserve"> is the understanding of words and actions that promote safety and choice through recognizing uncomfortable or harmful situations. </w:t>
      </w:r>
    </w:p>
    <w:p w14:paraId="00000028" w14:textId="77777777" w:rsidR="004E005C" w:rsidRDefault="00D54606">
      <w:pPr>
        <w:pBdr>
          <w:top w:val="nil"/>
          <w:left w:val="nil"/>
          <w:bottom w:val="nil"/>
          <w:right w:val="nil"/>
          <w:between w:val="nil"/>
        </w:pBdr>
        <w:spacing w:after="0" w:line="480" w:lineRule="auto"/>
        <w:rPr>
          <w:color w:val="000000"/>
        </w:rPr>
      </w:pPr>
      <w:r>
        <w:rPr>
          <w:b/>
          <w:color w:val="000000"/>
        </w:rPr>
        <w:t>Self-Restraint</w:t>
      </w:r>
      <w:r>
        <w:rPr>
          <w:color w:val="000000"/>
        </w:rPr>
        <w:t xml:space="preserve"> will explore the importance of self-control through physical, mental, and emotional regulation.  </w:t>
      </w:r>
    </w:p>
    <w:p w14:paraId="00000029" w14:textId="77777777" w:rsidR="004E005C" w:rsidRDefault="00D54606">
      <w:pPr>
        <w:pBdr>
          <w:top w:val="nil"/>
          <w:left w:val="nil"/>
          <w:bottom w:val="nil"/>
          <w:right w:val="nil"/>
          <w:between w:val="nil"/>
        </w:pBdr>
        <w:spacing w:after="0" w:line="480" w:lineRule="auto"/>
        <w:rPr>
          <w:color w:val="000000"/>
        </w:rPr>
      </w:pPr>
      <w:r>
        <w:rPr>
          <w:b/>
          <w:color w:val="000000"/>
        </w:rPr>
        <w:t>Sexual Health</w:t>
      </w:r>
      <w:r>
        <w:rPr>
          <w:color w:val="000000"/>
        </w:rPr>
        <w:t xml:space="preserve"> refers to the physical, emotional, mental, and social well-being in relation to sexuality through human development and human anatomy of sex organs and reproductive organs. </w:t>
      </w:r>
    </w:p>
    <w:p w14:paraId="0000002A" w14:textId="77777777" w:rsidR="004E005C" w:rsidRDefault="00D54606">
      <w:pPr>
        <w:pBdr>
          <w:top w:val="nil"/>
          <w:left w:val="nil"/>
          <w:bottom w:val="nil"/>
          <w:right w:val="nil"/>
          <w:between w:val="nil"/>
        </w:pBdr>
        <w:spacing w:after="0" w:line="480" w:lineRule="auto"/>
        <w:rPr>
          <w:color w:val="000000"/>
        </w:rPr>
      </w:pPr>
      <w:r>
        <w:rPr>
          <w:b/>
          <w:color w:val="000000"/>
        </w:rPr>
        <w:t>Specially Designed Instruction</w:t>
      </w:r>
      <w:r>
        <w:rPr>
          <w:color w:val="000000"/>
        </w:rPr>
        <w:t xml:space="preserve"> - adapting the content, methodology, or delivery of instruction to </w:t>
      </w:r>
    </w:p>
    <w:p w14:paraId="0000002B" w14:textId="77777777" w:rsidR="004E005C" w:rsidRDefault="00D54606">
      <w:pPr>
        <w:pBdr>
          <w:top w:val="nil"/>
          <w:left w:val="nil"/>
          <w:bottom w:val="nil"/>
          <w:right w:val="nil"/>
          <w:between w:val="nil"/>
        </w:pBdr>
        <w:spacing w:after="0" w:line="480" w:lineRule="auto"/>
        <w:ind w:left="720"/>
        <w:rPr>
          <w:color w:val="000000"/>
        </w:rPr>
      </w:pPr>
      <w:r>
        <w:rPr>
          <w:color w:val="000000"/>
        </w:rPr>
        <w:t xml:space="preserve">1. Address the unique needs of the child that result from the child’s disability and </w:t>
      </w:r>
    </w:p>
    <w:p w14:paraId="0000002C" w14:textId="77777777" w:rsidR="004E005C" w:rsidRDefault="00D54606">
      <w:pPr>
        <w:pBdr>
          <w:top w:val="nil"/>
          <w:left w:val="nil"/>
          <w:bottom w:val="nil"/>
          <w:right w:val="nil"/>
          <w:between w:val="nil"/>
        </w:pBdr>
        <w:spacing w:after="0" w:line="480" w:lineRule="auto"/>
        <w:ind w:left="720"/>
        <w:rPr>
          <w:color w:val="000000"/>
        </w:rPr>
      </w:pPr>
      <w:r>
        <w:rPr>
          <w:color w:val="000000"/>
        </w:rPr>
        <w:t xml:space="preserve">2. Ensure access of the child to the general curriculum, so that the child can meet the educational standards that apply to all children within the jurisdiction of the local educational agency. </w:t>
      </w:r>
      <w:r>
        <w:br w:type="page"/>
      </w:r>
    </w:p>
    <w:p w14:paraId="0000002D" w14:textId="77777777" w:rsidR="004E005C" w:rsidRDefault="00D54606">
      <w:pPr>
        <w:pStyle w:val="Heading2"/>
        <w:spacing w:line="480" w:lineRule="auto"/>
      </w:pPr>
      <w:r>
        <w:lastRenderedPageBreak/>
        <w:t>Considerations Process</w:t>
      </w:r>
    </w:p>
    <w:p w14:paraId="0000002E" w14:textId="77777777" w:rsidR="004E005C" w:rsidRDefault="00D54606">
      <w:pPr>
        <w:pStyle w:val="Heading3"/>
      </w:pPr>
      <w:r>
        <w:t>The Role of the IEP Team</w:t>
      </w:r>
    </w:p>
    <w:p w14:paraId="0000002F" w14:textId="77777777" w:rsidR="004E005C" w:rsidRDefault="00D54606">
      <w:pPr>
        <w:pBdr>
          <w:top w:val="nil"/>
          <w:left w:val="nil"/>
          <w:bottom w:val="nil"/>
          <w:right w:val="nil"/>
          <w:between w:val="nil"/>
        </w:pBdr>
        <w:spacing w:after="0" w:line="480" w:lineRule="auto"/>
        <w:ind w:firstLine="720"/>
        <w:rPr>
          <w:color w:val="000000"/>
        </w:rPr>
      </w:pPr>
      <w:r>
        <w:rPr>
          <w:color w:val="000000"/>
        </w:rPr>
        <w:t>Each year, at the student’s IEP meeting the team must consider the need for age-appropriate and developmentally appropriate instruction related to sexual health, self-restraint, self-protection, respect for personal privacy, and personal boundaries of others. In some instances, a behavior or concern may arise between annual IEP meetings. If a behavior is identified and shared by the school to the family or the family to the school, the school or family may call an IEP meeting to address concerns.</w:t>
      </w:r>
    </w:p>
    <w:p w14:paraId="00000030" w14:textId="77777777" w:rsidR="004E005C" w:rsidRDefault="00D54606">
      <w:pPr>
        <w:pBdr>
          <w:top w:val="nil"/>
          <w:left w:val="nil"/>
          <w:bottom w:val="nil"/>
          <w:right w:val="nil"/>
          <w:between w:val="nil"/>
        </w:pBdr>
        <w:spacing w:after="0" w:line="480" w:lineRule="auto"/>
        <w:ind w:firstLine="720"/>
        <w:rPr>
          <w:color w:val="000000"/>
        </w:rPr>
      </w:pPr>
      <w:r>
        <w:rPr>
          <w:color w:val="000000"/>
        </w:rPr>
        <w:t xml:space="preserve">This </w:t>
      </w:r>
      <w:r>
        <w:t>consideration</w:t>
      </w:r>
      <w:r>
        <w:rPr>
          <w:color w:val="000000"/>
        </w:rPr>
        <w:t xml:space="preserve"> process is designed to gather input from a variety of stakeholders to determine if the student requires specially designed instruction related to sexual health, self-restraint, self-protection, respect for personal privacy, and personal boundaries of others. This process is for students who have already been determined eligible for special education services through the school division’s evaluation and eligibility process. </w:t>
      </w:r>
    </w:p>
    <w:p w14:paraId="00000031" w14:textId="77777777" w:rsidR="004E005C" w:rsidRDefault="00D54606">
      <w:pPr>
        <w:pBdr>
          <w:top w:val="nil"/>
          <w:left w:val="nil"/>
          <w:bottom w:val="nil"/>
          <w:right w:val="nil"/>
          <w:between w:val="nil"/>
        </w:pBdr>
        <w:spacing w:after="0" w:line="480" w:lineRule="auto"/>
        <w:ind w:firstLine="720"/>
        <w:rPr>
          <w:color w:val="000000"/>
        </w:rPr>
      </w:pPr>
      <w:r>
        <w:rPr>
          <w:color w:val="000000"/>
        </w:rPr>
        <w:t>While some skills and knowledge are addressed specifically in Health and/or Family Life Standards, the application of these skills often is not directly addressed. Additionally, the student may not have access to a Family Life Curriculum, depending on where they attend school. When appropriate, the IEP team may choose to utilize these standards to identify critical areas in need of additional support to help ensure that the student develops skills that will allow them to safely participate in adult life. The IEP team may also develop their own goals and strategies that are unique to the student.</w:t>
      </w:r>
    </w:p>
    <w:p w14:paraId="00000032" w14:textId="77777777" w:rsidR="004E005C" w:rsidRDefault="00D54606">
      <w:pPr>
        <w:pBdr>
          <w:top w:val="nil"/>
          <w:left w:val="nil"/>
          <w:bottom w:val="nil"/>
          <w:right w:val="nil"/>
          <w:between w:val="nil"/>
        </w:pBdr>
        <w:spacing w:after="0" w:line="480" w:lineRule="auto"/>
        <w:ind w:firstLine="720"/>
        <w:rPr>
          <w:color w:val="000000"/>
        </w:rPr>
      </w:pPr>
      <w:r>
        <w:rPr>
          <w:color w:val="000000"/>
        </w:rPr>
        <w:t xml:space="preserve">Due to the sensitive nature of some of the topics included in this legislation, parents and/or the student may choose to not address any portion of these considerations. The IEP team is responsible for ensuring that the team is aware of the need for this consideration process, and </w:t>
      </w:r>
      <w:r>
        <w:rPr>
          <w:color w:val="000000"/>
        </w:rPr>
        <w:lastRenderedPageBreak/>
        <w:t>may document in Prior Written Notice if the consideration process was refused by the parent(s) or the student. The process provides an opportunity for the team to consider the broad topics outlined in the legislation. The depth of the discussion will vary for each student and should reflect the needs of that student.  Additionally, due to the sensitive nature of some of these topics, the team must carefully consider the student’s need for privacy and dignity when discussing these topics.</w:t>
      </w:r>
      <w:r>
        <w:rPr>
          <w:color w:val="000000"/>
          <w:sz w:val="14"/>
          <w:szCs w:val="14"/>
        </w:rPr>
        <w:t xml:space="preserve">  </w:t>
      </w:r>
      <w:r>
        <w:rPr>
          <w:color w:val="000000"/>
          <w:sz w:val="14"/>
          <w:szCs w:val="14"/>
        </w:rPr>
        <w:tab/>
      </w:r>
    </w:p>
    <w:p w14:paraId="00000033" w14:textId="77777777" w:rsidR="004E005C" w:rsidRDefault="00D54606">
      <w:pPr>
        <w:pBdr>
          <w:top w:val="nil"/>
          <w:left w:val="nil"/>
          <w:bottom w:val="nil"/>
          <w:right w:val="nil"/>
          <w:between w:val="nil"/>
        </w:pBdr>
        <w:spacing w:after="0" w:line="480" w:lineRule="auto"/>
        <w:ind w:firstLine="720"/>
        <w:rPr>
          <w:color w:val="000000"/>
        </w:rPr>
      </w:pPr>
      <w:r>
        <w:rPr>
          <w:color w:val="000000"/>
        </w:rPr>
        <w:t>Every child, every teenager and every young adult with a disability needs what every other typically developing person needs:  the basic human rights of dignity, respect, safety and privacy. This also includes obtaining the student’s input and voice as they are able to contribute.</w:t>
      </w:r>
    </w:p>
    <w:p w14:paraId="00000034" w14:textId="77777777" w:rsidR="004E005C" w:rsidRDefault="00D54606">
      <w:pPr>
        <w:pBdr>
          <w:top w:val="nil"/>
          <w:left w:val="nil"/>
          <w:bottom w:val="nil"/>
          <w:right w:val="nil"/>
          <w:between w:val="nil"/>
        </w:pBdr>
        <w:spacing w:after="0" w:line="480" w:lineRule="auto"/>
        <w:rPr>
          <w:color w:val="000000"/>
        </w:rPr>
      </w:pPr>
      <w:r>
        <w:rPr>
          <w:color w:val="000000"/>
        </w:rPr>
        <w:t>Further, the IEP team should consider the families cultural beliefs as it relates to the topics of sexual health and safety. Parents should not be required to have a conversation about these topics if they are not comfortable doing so. </w:t>
      </w:r>
    </w:p>
    <w:p w14:paraId="00000035" w14:textId="77777777" w:rsidR="004E005C" w:rsidRDefault="00D54606">
      <w:pPr>
        <w:pBdr>
          <w:top w:val="nil"/>
          <w:left w:val="nil"/>
          <w:bottom w:val="nil"/>
          <w:right w:val="nil"/>
          <w:between w:val="nil"/>
        </w:pBdr>
        <w:spacing w:after="0" w:line="480" w:lineRule="auto"/>
        <w:ind w:firstLine="720"/>
        <w:rPr>
          <w:color w:val="000000"/>
        </w:rPr>
      </w:pPr>
      <w:r>
        <w:rPr>
          <w:color w:val="000000"/>
        </w:rPr>
        <w:t>That said, any current behaviors that may indicate that a student needs additional instruction to maintain the safety of self and others should be discussed with the IEP team. </w:t>
      </w:r>
    </w:p>
    <w:p w14:paraId="00000036" w14:textId="77777777" w:rsidR="004E005C" w:rsidRDefault="00D54606">
      <w:pPr>
        <w:pBdr>
          <w:top w:val="nil"/>
          <w:left w:val="nil"/>
          <w:bottom w:val="nil"/>
          <w:right w:val="nil"/>
          <w:between w:val="nil"/>
        </w:pBdr>
        <w:shd w:val="clear" w:color="auto" w:fill="FFFFFF"/>
        <w:spacing w:after="0" w:line="480" w:lineRule="auto"/>
        <w:rPr>
          <w:color w:val="000000"/>
        </w:rPr>
      </w:pPr>
      <w:r>
        <w:rPr>
          <w:color w:val="000000"/>
        </w:rPr>
        <w:t>Students do best when caregivers and parents are on the same page. When a behavior occurs at school the following steps should be followed to ensure that families are informed and the team can process together.</w:t>
      </w:r>
    </w:p>
    <w:p w14:paraId="00000037" w14:textId="77777777" w:rsidR="004E005C" w:rsidRDefault="00D54606">
      <w:pPr>
        <w:pStyle w:val="Heading3"/>
      </w:pPr>
      <w:r>
        <w:t>Consideration</w:t>
      </w:r>
    </w:p>
    <w:p w14:paraId="00000038" w14:textId="77777777" w:rsidR="004E005C" w:rsidRDefault="00D54606">
      <w:pPr>
        <w:pBdr>
          <w:top w:val="nil"/>
          <w:left w:val="nil"/>
          <w:bottom w:val="nil"/>
          <w:right w:val="nil"/>
          <w:between w:val="nil"/>
        </w:pBdr>
        <w:shd w:val="clear" w:color="auto" w:fill="FFFFFF"/>
        <w:spacing w:after="0" w:line="480" w:lineRule="auto"/>
        <w:rPr>
          <w:color w:val="000000"/>
        </w:rPr>
      </w:pPr>
      <w:r>
        <w:rPr>
          <w:color w:val="000000"/>
        </w:rPr>
        <w:t>During the IEP meeting, the team must consider if the student displays a difference or delay in social and/or emotional understanding related to their sexual health, self-restraint skills, self-protection skills, respect for personal privacy and/or their ability to respect the personal boundaries of others that may impact their ability to receive a free and appropriate public education.</w:t>
      </w:r>
    </w:p>
    <w:p w14:paraId="00000039" w14:textId="77777777" w:rsidR="004E005C" w:rsidRDefault="00D54606">
      <w:pPr>
        <w:spacing w:after="0" w:line="480" w:lineRule="auto"/>
      </w:pPr>
      <w:r>
        <w:lastRenderedPageBreak/>
        <w:t>Given that these considerations are part of the IEP process, all members of the IEP team should be present as outlined in Virginia Regulations (8VAC20-8-110) (34 CFR 300.321(a), (c), and (d)).</w:t>
      </w:r>
    </w:p>
    <w:p w14:paraId="0000003A" w14:textId="77777777" w:rsidR="004E005C" w:rsidRDefault="00D54606">
      <w:pPr>
        <w:pBdr>
          <w:top w:val="nil"/>
          <w:left w:val="nil"/>
          <w:bottom w:val="nil"/>
          <w:right w:val="nil"/>
          <w:between w:val="nil"/>
        </w:pBdr>
        <w:shd w:val="clear" w:color="auto" w:fill="FFFFFF"/>
        <w:spacing w:after="0" w:line="480" w:lineRule="auto"/>
        <w:rPr>
          <w:color w:val="000000"/>
        </w:rPr>
      </w:pPr>
      <w:r>
        <w:rPr>
          <w:color w:val="000000"/>
        </w:rPr>
        <w:t>The team may choose to utilize the following Guiding Questions to ask questions of the team that are more specific to the areas outlined in the legislation. These guiding questions are not exhaustive or prescriptive, but may help facilitate information sharing among team members. Additionally, these guiding questions can be shared with families prior to the meeting to allow time to process and gather information.</w:t>
      </w:r>
    </w:p>
    <w:p w14:paraId="0000003B" w14:textId="77777777" w:rsidR="004E005C" w:rsidRDefault="00D54606">
      <w:pPr>
        <w:pStyle w:val="Heading2"/>
        <w:spacing w:line="480" w:lineRule="auto"/>
      </w:pPr>
      <w:r>
        <w:t>Guiding Question/Indicators </w:t>
      </w:r>
    </w:p>
    <w:p w14:paraId="0000003C" w14:textId="77777777" w:rsidR="004E005C" w:rsidRDefault="00D54606">
      <w:pPr>
        <w:pBdr>
          <w:top w:val="nil"/>
          <w:left w:val="nil"/>
          <w:bottom w:val="nil"/>
          <w:right w:val="nil"/>
          <w:between w:val="nil"/>
        </w:pBdr>
        <w:spacing w:after="0" w:line="480" w:lineRule="auto"/>
        <w:rPr>
          <w:color w:val="000000"/>
        </w:rPr>
      </w:pPr>
      <w:r>
        <w:rPr>
          <w:color w:val="000000"/>
        </w:rPr>
        <w:t xml:space="preserve">There is a lack of standardized tests that addresses the specific skills addressed in this legislation. For IEP teams who are considering the need for specially designed instruction and/or accommodations related to sexual health, self-restraint, self-protection, respect for personal privacy, and personal boundaries for self; a majority of the information will come from non-standardized assessments. The grade level health and family life standards can provide a backbone for curriculum based assessment, however, much of the information that teams will utilize will come from direct observation. Even for students who have demonstrated proficiency in health and family life content, may not apply that knowledge to real life situations and circumstances. </w:t>
      </w:r>
    </w:p>
    <w:p w14:paraId="0000003D" w14:textId="77777777" w:rsidR="004E005C" w:rsidRDefault="00D54606">
      <w:pPr>
        <w:pBdr>
          <w:top w:val="nil"/>
          <w:left w:val="nil"/>
          <w:bottom w:val="nil"/>
          <w:right w:val="nil"/>
          <w:between w:val="nil"/>
        </w:pBdr>
        <w:spacing w:after="0" w:line="480" w:lineRule="auto"/>
        <w:rPr>
          <w:color w:val="000000"/>
        </w:rPr>
      </w:pPr>
      <w:r>
        <w:rPr>
          <w:color w:val="000000"/>
        </w:rPr>
        <w:t xml:space="preserve">Due to the nature of social interactions and the subtle differences between what can be considered appropriate and inappropriate, assessment of these skills is often an ongoing process with input from a variety of individuals. What may be considered appropriate by a family member may not be appropriate to a co-worker or a stranger. It is important that the IEP maintain an objective perspective on the behaviors of concern in order to effectively assess and instruct.  </w:t>
      </w:r>
    </w:p>
    <w:p w14:paraId="0000003E" w14:textId="1472D534" w:rsidR="004E005C" w:rsidRDefault="00D54606">
      <w:pPr>
        <w:pBdr>
          <w:top w:val="nil"/>
          <w:left w:val="nil"/>
          <w:bottom w:val="nil"/>
          <w:right w:val="nil"/>
          <w:between w:val="nil"/>
        </w:pBdr>
        <w:shd w:val="clear" w:color="auto" w:fill="FFFFFF"/>
        <w:spacing w:after="0" w:line="480" w:lineRule="auto"/>
        <w:rPr>
          <w:color w:val="000000"/>
        </w:rPr>
      </w:pPr>
      <w:r>
        <w:rPr>
          <w:color w:val="000000"/>
        </w:rPr>
        <w:lastRenderedPageBreak/>
        <w:tab/>
        <w:t xml:space="preserve">The following questions may be used to determine if instruction is required, additional assessment is required, when considering the student’s need for age and developmentally appropriate instruction. </w:t>
      </w:r>
      <w:r w:rsidR="00EC2818">
        <w:rPr>
          <w:color w:val="000000"/>
        </w:rPr>
        <w:t>These questions are included on the Social Personal and Relationship Education Consideration Guide (SHaRE) (Appendix A) and may help facilitate the conversation and further document the discussion.</w:t>
      </w:r>
    </w:p>
    <w:p w14:paraId="0000003F" w14:textId="77777777" w:rsidR="004E005C" w:rsidRDefault="00D54606">
      <w:pPr>
        <w:numPr>
          <w:ilvl w:val="0"/>
          <w:numId w:val="4"/>
        </w:numPr>
        <w:pBdr>
          <w:top w:val="nil"/>
          <w:left w:val="nil"/>
          <w:bottom w:val="nil"/>
          <w:right w:val="nil"/>
          <w:between w:val="nil"/>
        </w:pBdr>
        <w:spacing w:after="0" w:line="480" w:lineRule="auto"/>
        <w:rPr>
          <w:color w:val="000000"/>
        </w:rPr>
      </w:pPr>
      <w:r>
        <w:rPr>
          <w:color w:val="000000"/>
        </w:rPr>
        <w:t>Does the student’s behavior related to sexual health, self-restraint, self-protection, respect for personal privacy, and personal boundaries of others prevent them from participating in activities with same-aged peers?</w:t>
      </w:r>
    </w:p>
    <w:p w14:paraId="00000040" w14:textId="77777777" w:rsidR="004E005C" w:rsidRDefault="00D54606">
      <w:pPr>
        <w:numPr>
          <w:ilvl w:val="0"/>
          <w:numId w:val="4"/>
        </w:numPr>
        <w:pBdr>
          <w:top w:val="nil"/>
          <w:left w:val="nil"/>
          <w:bottom w:val="nil"/>
          <w:right w:val="nil"/>
          <w:between w:val="nil"/>
        </w:pBdr>
        <w:spacing w:after="0" w:line="480" w:lineRule="auto"/>
        <w:rPr>
          <w:color w:val="000000"/>
        </w:rPr>
      </w:pPr>
      <w:r>
        <w:rPr>
          <w:color w:val="000000"/>
        </w:rPr>
        <w:t>Does the student display deficits in social skills as compared to their same aged peers? This may include difficulty making or maintaining friendships, difficulty with emotional regulation that impacts social relationships, and/or inappropriate interactions with peers and adults.</w:t>
      </w:r>
    </w:p>
    <w:p w14:paraId="00000041" w14:textId="77777777" w:rsidR="004E005C" w:rsidRDefault="00D54606">
      <w:pPr>
        <w:numPr>
          <w:ilvl w:val="0"/>
          <w:numId w:val="4"/>
        </w:numPr>
        <w:pBdr>
          <w:top w:val="nil"/>
          <w:left w:val="nil"/>
          <w:bottom w:val="nil"/>
          <w:right w:val="nil"/>
          <w:between w:val="nil"/>
        </w:pBdr>
        <w:spacing w:after="0" w:line="480" w:lineRule="auto"/>
        <w:rPr>
          <w:color w:val="000000"/>
        </w:rPr>
      </w:pPr>
      <w:r>
        <w:rPr>
          <w:color w:val="000000"/>
        </w:rPr>
        <w:t>Does the student’s present level of performance indicate deficits in sexual health, self-restraint, self-protection, respect for personal privacy, personal boundaries for self or violation of the personal boundaries of others?</w:t>
      </w:r>
    </w:p>
    <w:p w14:paraId="00000042" w14:textId="77777777" w:rsidR="004E005C" w:rsidRDefault="00D54606">
      <w:pPr>
        <w:numPr>
          <w:ilvl w:val="0"/>
          <w:numId w:val="4"/>
        </w:numPr>
        <w:pBdr>
          <w:top w:val="nil"/>
          <w:left w:val="nil"/>
          <w:bottom w:val="nil"/>
          <w:right w:val="nil"/>
          <w:between w:val="nil"/>
        </w:pBdr>
        <w:spacing w:after="0" w:line="480" w:lineRule="auto"/>
        <w:rPr>
          <w:color w:val="000000"/>
        </w:rPr>
      </w:pPr>
      <w:r>
        <w:rPr>
          <w:color w:val="000000"/>
        </w:rPr>
        <w:t>Does the student have goals/objectives that relate to social emotional learning related to sexual health, self-restraint, self-protection, respect for personal privacy, and personal boundaries of others? </w:t>
      </w:r>
    </w:p>
    <w:p w14:paraId="00000043" w14:textId="77777777" w:rsidR="004E005C" w:rsidRDefault="00D54606">
      <w:pPr>
        <w:numPr>
          <w:ilvl w:val="0"/>
          <w:numId w:val="4"/>
        </w:numPr>
        <w:pBdr>
          <w:top w:val="nil"/>
          <w:left w:val="nil"/>
          <w:bottom w:val="nil"/>
          <w:right w:val="nil"/>
          <w:between w:val="nil"/>
        </w:pBdr>
        <w:spacing w:after="0" w:line="480" w:lineRule="auto"/>
        <w:rPr>
          <w:color w:val="000000"/>
        </w:rPr>
      </w:pPr>
      <w:r>
        <w:rPr>
          <w:color w:val="000000"/>
        </w:rPr>
        <w:t>Does the student display behaviors that, if not addressed, may impact the student’s ability to meet postsecondary goals?</w:t>
      </w:r>
    </w:p>
    <w:p w14:paraId="00000044" w14:textId="77777777" w:rsidR="004E005C" w:rsidRDefault="00D54606">
      <w:pPr>
        <w:numPr>
          <w:ilvl w:val="0"/>
          <w:numId w:val="4"/>
        </w:numPr>
        <w:pBdr>
          <w:top w:val="nil"/>
          <w:left w:val="nil"/>
          <w:bottom w:val="nil"/>
          <w:right w:val="nil"/>
          <w:between w:val="nil"/>
        </w:pBdr>
        <w:spacing w:after="0" w:line="480" w:lineRule="auto"/>
        <w:rPr>
          <w:color w:val="000000"/>
        </w:rPr>
      </w:pPr>
      <w:r>
        <w:rPr>
          <w:color w:val="000000"/>
        </w:rPr>
        <w:t>Does the student display behaviors that, if not addressed, may result in difficult or dangerous social situations?</w:t>
      </w:r>
    </w:p>
    <w:p w14:paraId="00000045" w14:textId="77777777" w:rsidR="004E005C" w:rsidRDefault="00D54606">
      <w:pPr>
        <w:numPr>
          <w:ilvl w:val="0"/>
          <w:numId w:val="4"/>
        </w:numPr>
        <w:pBdr>
          <w:top w:val="nil"/>
          <w:left w:val="nil"/>
          <w:bottom w:val="nil"/>
          <w:right w:val="nil"/>
          <w:between w:val="nil"/>
        </w:pBdr>
        <w:spacing w:after="0" w:line="480" w:lineRule="auto"/>
        <w:rPr>
          <w:color w:val="000000"/>
        </w:rPr>
      </w:pPr>
      <w:r>
        <w:rPr>
          <w:color w:val="000000"/>
        </w:rPr>
        <w:lastRenderedPageBreak/>
        <w:t>Does the student display behaviors that, if not addressed, may make the student more susceptible to abuse or other criminal behavior?</w:t>
      </w:r>
    </w:p>
    <w:p w14:paraId="00000046" w14:textId="77777777" w:rsidR="004E005C" w:rsidRDefault="00D54606">
      <w:pPr>
        <w:numPr>
          <w:ilvl w:val="0"/>
          <w:numId w:val="4"/>
        </w:numPr>
        <w:pBdr>
          <w:top w:val="nil"/>
          <w:left w:val="nil"/>
          <w:bottom w:val="nil"/>
          <w:right w:val="nil"/>
          <w:between w:val="nil"/>
        </w:pBdr>
        <w:spacing w:after="0" w:line="480" w:lineRule="auto"/>
        <w:rPr>
          <w:color w:val="000000"/>
        </w:rPr>
      </w:pPr>
      <w:r>
        <w:rPr>
          <w:color w:val="000000"/>
        </w:rPr>
        <w:t>Does the student display behaviors that may lead others to misunderstand or misinterpret their intentions? </w:t>
      </w:r>
    </w:p>
    <w:p w14:paraId="00000047" w14:textId="77777777" w:rsidR="004E005C" w:rsidRDefault="00D54606">
      <w:pPr>
        <w:numPr>
          <w:ilvl w:val="0"/>
          <w:numId w:val="4"/>
        </w:numPr>
        <w:pBdr>
          <w:top w:val="nil"/>
          <w:left w:val="nil"/>
          <w:bottom w:val="nil"/>
          <w:right w:val="nil"/>
          <w:between w:val="nil"/>
        </w:pBdr>
        <w:spacing w:after="0" w:line="480" w:lineRule="auto"/>
        <w:rPr>
          <w:color w:val="000000"/>
        </w:rPr>
      </w:pPr>
      <w:r>
        <w:rPr>
          <w:color w:val="000000"/>
        </w:rPr>
        <w:t>Do parents have concerns related to sexual health, self-restraint, self-protection, respect for personal privacy, and personal boundaries of others?</w:t>
      </w:r>
    </w:p>
    <w:p w14:paraId="00000049" w14:textId="77777777" w:rsidR="004E005C" w:rsidRDefault="00D54606">
      <w:pPr>
        <w:pStyle w:val="Heading3"/>
      </w:pPr>
      <w:r>
        <w:t>Considerations Results</w:t>
      </w:r>
    </w:p>
    <w:p w14:paraId="0000004A" w14:textId="2666664B" w:rsidR="004E005C" w:rsidRDefault="00EC2818">
      <w:pPr>
        <w:spacing w:after="0" w:line="480" w:lineRule="auto"/>
        <w:rPr>
          <w:color w:val="000000"/>
        </w:rPr>
      </w:pPr>
      <w:r>
        <w:t xml:space="preserve">Part I of the SHaRE Consideration Guide provides guiding questions for the IEP team to consider. </w:t>
      </w:r>
      <w:r w:rsidR="00D54606">
        <w:t>The first question the team may consider is if</w:t>
      </w:r>
      <w:r w:rsidR="00D54606">
        <w:rPr>
          <w:color w:val="000000"/>
        </w:rPr>
        <w:t xml:space="preserve"> the student display</w:t>
      </w:r>
      <w:r w:rsidR="009C540B">
        <w:rPr>
          <w:color w:val="000000"/>
        </w:rPr>
        <w:t>s</w:t>
      </w:r>
      <w:r w:rsidR="00D54606">
        <w:rPr>
          <w:color w:val="000000"/>
        </w:rPr>
        <w:t xml:space="preserve"> a difference or delay in social and/or emotional understanding related to their sexual health, self-restraint skills, self-protection skills, respect for personal privacy and/or their ability to respect the personal boundaries of others that may impact their ability to receive a free and appropriate public education? </w:t>
      </w:r>
      <w:r w:rsidR="00156670">
        <w:rPr>
          <w:color w:val="000000"/>
        </w:rPr>
        <w:t>The team may decide to move forward in several ways.</w:t>
      </w:r>
    </w:p>
    <w:p w14:paraId="0000004B" w14:textId="77777777" w:rsidR="004E005C" w:rsidRDefault="00D54606">
      <w:pPr>
        <w:numPr>
          <w:ilvl w:val="3"/>
          <w:numId w:val="2"/>
        </w:numPr>
        <w:pBdr>
          <w:top w:val="nil"/>
          <w:left w:val="nil"/>
          <w:bottom w:val="nil"/>
          <w:right w:val="nil"/>
          <w:between w:val="nil"/>
        </w:pBdr>
        <w:spacing w:after="0" w:line="480" w:lineRule="auto"/>
        <w:ind w:left="360"/>
        <w:rPr>
          <w:color w:val="000000"/>
        </w:rPr>
      </w:pPr>
      <w:r>
        <w:rPr>
          <w:color w:val="000000"/>
        </w:rPr>
        <w:t>The team decides that the student does not require age-appropriate and developmentally appropriate instruction related to sexual health, self-restraint, self-protection, respect for personal privacy, and personal boundaries of others. The team documents this in the IEP and the considerations process is complete.</w:t>
      </w:r>
    </w:p>
    <w:p w14:paraId="0000004C" w14:textId="7598F0DB" w:rsidR="004E005C" w:rsidRDefault="00D54606">
      <w:pPr>
        <w:numPr>
          <w:ilvl w:val="3"/>
          <w:numId w:val="2"/>
        </w:numPr>
        <w:pBdr>
          <w:top w:val="nil"/>
          <w:left w:val="nil"/>
          <w:bottom w:val="nil"/>
          <w:right w:val="nil"/>
          <w:between w:val="nil"/>
        </w:pBdr>
        <w:spacing w:after="0" w:line="480" w:lineRule="auto"/>
        <w:ind w:left="360"/>
        <w:rPr>
          <w:color w:val="000000"/>
        </w:rPr>
      </w:pPr>
      <w:r>
        <w:rPr>
          <w:color w:val="000000"/>
        </w:rPr>
        <w:t>The team identifies one or more areas of concern and decides to gather more data. The team may choose to conduct skill-based assessments, behavioral observation or other forms of information gathering to help inform these goals. During the meeting, the team may utilize the indicators to assist with targeting</w:t>
      </w:r>
      <w:r w:rsidR="00B14796">
        <w:rPr>
          <w:color w:val="000000"/>
        </w:rPr>
        <w:t xml:space="preserve"> skills and behaviors during</w:t>
      </w:r>
      <w:r>
        <w:rPr>
          <w:color w:val="000000"/>
        </w:rPr>
        <w:t xml:space="preserve"> the data collection process.</w:t>
      </w:r>
      <w:r w:rsidR="00EC2818">
        <w:rPr>
          <w:color w:val="000000"/>
        </w:rPr>
        <w:t xml:space="preserve"> Part II of the the SHaRE considerations guide provides teams the opportunity to document areas of concern, specific behaviors of concern, and the context for those concerns.</w:t>
      </w:r>
      <w:r>
        <w:rPr>
          <w:color w:val="000000"/>
        </w:rPr>
        <w:t xml:space="preserve"> </w:t>
      </w:r>
      <w:r w:rsidR="00EC2818">
        <w:rPr>
          <w:color w:val="000000"/>
        </w:rPr>
        <w:t xml:space="preserve">This </w:t>
      </w:r>
      <w:r w:rsidR="00EC2818">
        <w:rPr>
          <w:color w:val="000000"/>
        </w:rPr>
        <w:lastRenderedPageBreak/>
        <w:t>portion of the considerations process will help teams pinpoint and define their specific concerns that may require additional data.</w:t>
      </w:r>
    </w:p>
    <w:p w14:paraId="075D03F0" w14:textId="3AD4E779" w:rsidR="00EC2818" w:rsidRDefault="00EC2818" w:rsidP="00EC2818">
      <w:pPr>
        <w:pBdr>
          <w:top w:val="nil"/>
          <w:left w:val="nil"/>
          <w:bottom w:val="nil"/>
          <w:right w:val="nil"/>
          <w:between w:val="nil"/>
        </w:pBdr>
        <w:spacing w:after="0" w:line="480" w:lineRule="auto"/>
        <w:ind w:left="360"/>
        <w:rPr>
          <w:color w:val="000000"/>
        </w:rPr>
      </w:pPr>
      <w:r>
        <w:rPr>
          <w:color w:val="000000"/>
        </w:rPr>
        <w:t>Part II of the SHaRE document also provides teams an opportunity to discuss current strategies and supports that are in place. This may include behavior intervention plans, specially designed instruction, reinforcement systems, assistive technology or other supports or services the student receives relevant to the concerns. The team may also discuss and plan for any additional data that is needed to move forward.</w:t>
      </w:r>
    </w:p>
    <w:p w14:paraId="14C0D62A" w14:textId="0BB12E9C" w:rsidR="00EC2818" w:rsidRDefault="00EC2818" w:rsidP="00EC2818">
      <w:pPr>
        <w:pBdr>
          <w:top w:val="nil"/>
          <w:left w:val="nil"/>
          <w:bottom w:val="nil"/>
          <w:right w:val="nil"/>
          <w:between w:val="nil"/>
        </w:pBdr>
        <w:spacing w:after="0" w:line="480" w:lineRule="auto"/>
        <w:ind w:left="360"/>
        <w:rPr>
          <w:color w:val="000000"/>
        </w:rPr>
      </w:pPr>
      <w:r>
        <w:rPr>
          <w:color w:val="000000"/>
        </w:rPr>
        <w:t xml:space="preserve">Part II of the SHaRE document includes space for the team to consider potential instructional goals as well as strategies to achieve those goals. The team may also discuss trialing strategies, making changes to the IEP, or gathering additional data. </w:t>
      </w:r>
      <w:r w:rsidR="001C7CE3">
        <w:rPr>
          <w:color w:val="000000"/>
        </w:rPr>
        <w:t>This is the action planning portion of the considerations process that will inform the development of IEP goals, services, accommodations, and modifications to meet the student’s needs.</w:t>
      </w:r>
    </w:p>
    <w:p w14:paraId="0000004D" w14:textId="37D6BA5F" w:rsidR="004E005C" w:rsidRDefault="00D54606">
      <w:pPr>
        <w:numPr>
          <w:ilvl w:val="3"/>
          <w:numId w:val="2"/>
        </w:numPr>
        <w:pBdr>
          <w:top w:val="nil"/>
          <w:left w:val="nil"/>
          <w:bottom w:val="nil"/>
          <w:right w:val="nil"/>
          <w:between w:val="nil"/>
        </w:pBdr>
        <w:spacing w:after="0" w:line="480" w:lineRule="auto"/>
        <w:ind w:left="360"/>
        <w:rPr>
          <w:color w:val="000000"/>
        </w:rPr>
      </w:pPr>
      <w:r>
        <w:rPr>
          <w:color w:val="000000"/>
        </w:rPr>
        <w:t>The team utilizes existing data to identify specific areas of need in one or more of the areas listed above and develop goals, identify accommodations, and list services in the IEP.</w:t>
      </w:r>
      <w:r w:rsidR="001C7CE3">
        <w:rPr>
          <w:color w:val="000000"/>
        </w:rPr>
        <w:t xml:space="preserve"> </w:t>
      </w:r>
    </w:p>
    <w:p w14:paraId="0000004E" w14:textId="77777777" w:rsidR="004E005C" w:rsidRDefault="00D54606">
      <w:pPr>
        <w:pStyle w:val="Heading2"/>
      </w:pPr>
      <w:r>
        <w:t>Assessments that may be considered</w:t>
      </w:r>
    </w:p>
    <w:p w14:paraId="0000004F" w14:textId="77777777" w:rsidR="004E005C" w:rsidRDefault="00D54606">
      <w:pPr>
        <w:spacing w:after="0" w:line="480" w:lineRule="auto"/>
      </w:pPr>
      <w:r>
        <w:t>If t</w:t>
      </w:r>
      <w:r>
        <w:rPr>
          <w:color w:val="000000"/>
        </w:rPr>
        <w:t xml:space="preserve">he team identifies one or more areas of concern and determines that additional data is required, the team may choose to conduct skill-based assessments, behavioral observation or other forms of information gathering to help inform the present level of performance, goals and objectives, specially designed instruction and special education services, and/or accommodations. </w:t>
      </w:r>
    </w:p>
    <w:p w14:paraId="00000050" w14:textId="77777777" w:rsidR="004E005C" w:rsidRDefault="00D54606">
      <w:pPr>
        <w:pStyle w:val="Heading3"/>
      </w:pPr>
      <w:r>
        <w:t>Functional Behavioral Assessment</w:t>
      </w:r>
    </w:p>
    <w:p w14:paraId="00000051" w14:textId="77777777" w:rsidR="004E005C" w:rsidRDefault="00D54606">
      <w:pPr>
        <w:pBdr>
          <w:top w:val="nil"/>
          <w:left w:val="nil"/>
          <w:bottom w:val="nil"/>
          <w:right w:val="nil"/>
          <w:between w:val="nil"/>
        </w:pBdr>
        <w:spacing w:after="0" w:line="480" w:lineRule="auto"/>
        <w:ind w:firstLine="720"/>
        <w:rPr>
          <w:color w:val="000000"/>
        </w:rPr>
      </w:pPr>
      <w:r>
        <w:rPr>
          <w:color w:val="000000"/>
        </w:rPr>
        <w:t xml:space="preserve">The Virginia Regulations provide that “functional behavioral assessment means a process to determine the underlying cause or functions of a child’s behavior that impede the learning of the child with a disability or the learning of the child’s peers. A functional behavioral assessment </w:t>
      </w:r>
      <w:r>
        <w:rPr>
          <w:color w:val="000000"/>
        </w:rPr>
        <w:lastRenderedPageBreak/>
        <w:t>may include a review of existing data or new testing data or evaluation as determined by the [Individualized Education Program] IEP team.” In addition, the Virginia Regulations describe a “behavioral intervention plan” as a “plan that utilizes positive behavioral interventions and supports to address behaviors that interfere with the learning of students with disabilities or the learning of others or behaviors that require disciplinary action” (Regulations Governing Special Education Programs for Children with Disabilities in Virginia, 2010).</w:t>
      </w:r>
    </w:p>
    <w:p w14:paraId="00000052" w14:textId="77777777" w:rsidR="004E005C" w:rsidRDefault="00D54606">
      <w:pPr>
        <w:pBdr>
          <w:top w:val="nil"/>
          <w:left w:val="nil"/>
          <w:bottom w:val="nil"/>
          <w:right w:val="nil"/>
          <w:between w:val="nil"/>
        </w:pBdr>
        <w:spacing w:after="0" w:line="480" w:lineRule="auto"/>
        <w:rPr>
          <w:i/>
          <w:color w:val="000000"/>
        </w:rPr>
      </w:pPr>
      <w:r>
        <w:rPr>
          <w:color w:val="000000"/>
        </w:rPr>
        <w:t xml:space="preserve">While some behaviors of concern may not reach the threshold of requiring disciplinary action, an FBA can help identify why the student is engaging in problematic or inappropriate behavior and will help inform instructional strategies for developing more appropriate skills. More information on the FBA process can be found In the </w:t>
      </w:r>
      <w:hyperlink r:id="rId8">
        <w:r>
          <w:rPr>
            <w:color w:val="0563C1"/>
            <w:u w:val="single"/>
          </w:rPr>
          <w:t>Guidelines for Conducting Functional Behavioral Assessment and Developing Positive Behavior Intervention and Supports/Strategies</w:t>
        </w:r>
      </w:hyperlink>
      <w:r>
        <w:rPr>
          <w:color w:val="000000"/>
        </w:rPr>
        <w:t xml:space="preserve"> (Virginia Department of Education, 2015).</w:t>
      </w:r>
    </w:p>
    <w:p w14:paraId="00000053" w14:textId="6CA030BE" w:rsidR="004E005C" w:rsidRDefault="00D54606">
      <w:pPr>
        <w:pBdr>
          <w:top w:val="nil"/>
          <w:left w:val="nil"/>
          <w:bottom w:val="nil"/>
          <w:right w:val="nil"/>
          <w:between w:val="nil"/>
        </w:pBdr>
        <w:spacing w:after="0" w:line="480" w:lineRule="auto"/>
        <w:ind w:firstLine="720"/>
        <w:rPr>
          <w:color w:val="000000"/>
        </w:rPr>
      </w:pPr>
      <w:r>
        <w:rPr>
          <w:color w:val="000000"/>
        </w:rPr>
        <w:t>Additional assessments are available and may help identify underlying knowledge and skill deficits that can inform instructional goals and strategies.</w:t>
      </w:r>
      <w:r w:rsidR="00050E89">
        <w:rPr>
          <w:color w:val="000000"/>
        </w:rPr>
        <w:t xml:space="preserve"> These assessments may address adaptive behavior, communication, social skills, social emotional learning, or other areas that may </w:t>
      </w:r>
      <w:r w:rsidR="00772B1E">
        <w:rPr>
          <w:color w:val="000000"/>
        </w:rPr>
        <w:t>affect</w:t>
      </w:r>
      <w:r w:rsidR="00050E89">
        <w:rPr>
          <w:color w:val="000000"/>
        </w:rPr>
        <w:t xml:space="preserve"> a student’s safety.</w:t>
      </w:r>
    </w:p>
    <w:p w14:paraId="0000005A" w14:textId="77777777" w:rsidR="004E005C" w:rsidRDefault="00D54606">
      <w:pPr>
        <w:pStyle w:val="Heading3"/>
      </w:pPr>
      <w:r>
        <w:t>Addressing Difficult Conversations</w:t>
      </w:r>
    </w:p>
    <w:p w14:paraId="0000005B" w14:textId="77777777" w:rsidR="004E005C" w:rsidRDefault="00D54606">
      <w:pPr>
        <w:spacing w:line="480" w:lineRule="auto"/>
      </w:pPr>
      <w:r>
        <w:t xml:space="preserve">In the context of an IEP meeting, teams must consider a variety of information and this process can feel confusing or overwhelming to each person involved. Considering the need for instruction in </w:t>
      </w:r>
      <w:r>
        <w:rPr>
          <w:color w:val="000000"/>
        </w:rPr>
        <w:t>sexual health, self-restraint, self-protection, respect for personal privacy, and personal boundaries of others can be difficult to address, especially when there are new team members or the behaviors of concern are new.</w:t>
      </w:r>
      <w:r>
        <w:t xml:space="preserve"> There are several themes to remember when addressing sensitive topics.</w:t>
      </w:r>
    </w:p>
    <w:p w14:paraId="0000005C" w14:textId="77777777" w:rsidR="004E005C" w:rsidRDefault="00D54606">
      <w:pPr>
        <w:numPr>
          <w:ilvl w:val="0"/>
          <w:numId w:val="9"/>
        </w:numPr>
        <w:pBdr>
          <w:top w:val="nil"/>
          <w:left w:val="nil"/>
          <w:bottom w:val="nil"/>
          <w:right w:val="nil"/>
          <w:between w:val="nil"/>
        </w:pBdr>
        <w:spacing w:after="0" w:line="480" w:lineRule="auto"/>
      </w:pPr>
      <w:r>
        <w:rPr>
          <w:color w:val="000000"/>
        </w:rPr>
        <w:lastRenderedPageBreak/>
        <w:t>Stay Focused on the Student</w:t>
      </w:r>
    </w:p>
    <w:p w14:paraId="0000005D" w14:textId="77777777" w:rsidR="004E005C" w:rsidRDefault="00D54606">
      <w:pPr>
        <w:numPr>
          <w:ilvl w:val="1"/>
          <w:numId w:val="9"/>
        </w:numPr>
        <w:pBdr>
          <w:top w:val="nil"/>
          <w:left w:val="nil"/>
          <w:bottom w:val="nil"/>
          <w:right w:val="nil"/>
          <w:between w:val="nil"/>
        </w:pBdr>
        <w:spacing w:after="0" w:line="480" w:lineRule="auto"/>
      </w:pPr>
      <w:r>
        <w:rPr>
          <w:color w:val="000000"/>
        </w:rPr>
        <w:t>The goal of the IEP team is to develop goals and services for a student that will help them be successful both at school and after graduation. By staying focused on meaningful outcomes for the student, the team can address barriers in a way that promotes the development of appropriate behaviors and the implementation of positive instructional practices.</w:t>
      </w:r>
    </w:p>
    <w:p w14:paraId="0000005E" w14:textId="77777777" w:rsidR="004E005C" w:rsidRDefault="00D54606">
      <w:pPr>
        <w:numPr>
          <w:ilvl w:val="0"/>
          <w:numId w:val="9"/>
        </w:numPr>
        <w:pBdr>
          <w:top w:val="nil"/>
          <w:left w:val="nil"/>
          <w:bottom w:val="nil"/>
          <w:right w:val="nil"/>
          <w:between w:val="nil"/>
        </w:pBdr>
        <w:spacing w:after="0" w:line="480" w:lineRule="auto"/>
      </w:pPr>
      <w:r>
        <w:rPr>
          <w:color w:val="000000"/>
        </w:rPr>
        <w:t>Be friendly. </w:t>
      </w:r>
    </w:p>
    <w:p w14:paraId="0000005F" w14:textId="77777777" w:rsidR="004E005C" w:rsidRDefault="00D54606">
      <w:pPr>
        <w:numPr>
          <w:ilvl w:val="1"/>
          <w:numId w:val="9"/>
        </w:numPr>
        <w:pBdr>
          <w:top w:val="nil"/>
          <w:left w:val="nil"/>
          <w:bottom w:val="nil"/>
          <w:right w:val="nil"/>
          <w:between w:val="nil"/>
        </w:pBdr>
        <w:spacing w:after="0" w:line="480" w:lineRule="auto"/>
      </w:pPr>
      <w:r>
        <w:rPr>
          <w:color w:val="000000"/>
        </w:rPr>
        <w:t>When speaking to caregivers, remain calm and positive when explaining the behavior that occurred. Being negative often causes parents to put up a wall of defense before you even get to the purpose of your meeting. Put them at ease from the beginning. Say hello, smile, and maintain a friendly attitude throughout the conversation. Remember tone of voice can also portray a variety of positive or negative feelings. </w:t>
      </w:r>
    </w:p>
    <w:p w14:paraId="00000060" w14:textId="77777777" w:rsidR="004E005C" w:rsidRDefault="00D54606">
      <w:pPr>
        <w:numPr>
          <w:ilvl w:val="0"/>
          <w:numId w:val="9"/>
        </w:numPr>
        <w:pBdr>
          <w:top w:val="nil"/>
          <w:left w:val="nil"/>
          <w:bottom w:val="nil"/>
          <w:right w:val="nil"/>
          <w:between w:val="nil"/>
        </w:pBdr>
        <w:spacing w:after="0" w:line="480" w:lineRule="auto"/>
      </w:pPr>
      <w:r>
        <w:rPr>
          <w:color w:val="000000"/>
        </w:rPr>
        <w:t xml:space="preserve">Inform. </w:t>
      </w:r>
    </w:p>
    <w:p w14:paraId="00000061" w14:textId="77777777" w:rsidR="004E005C" w:rsidRDefault="00D54606">
      <w:pPr>
        <w:numPr>
          <w:ilvl w:val="1"/>
          <w:numId w:val="9"/>
        </w:numPr>
        <w:pBdr>
          <w:top w:val="nil"/>
          <w:left w:val="nil"/>
          <w:bottom w:val="nil"/>
          <w:right w:val="nil"/>
          <w:between w:val="nil"/>
        </w:pBdr>
        <w:spacing w:after="0" w:line="480" w:lineRule="auto"/>
      </w:pPr>
      <w:r>
        <w:rPr>
          <w:color w:val="000000"/>
        </w:rPr>
        <w:t xml:space="preserve">The sole purpose of talking to caregivers about behavior is to inform. It is important to keep your thoughts, opinions, and advice to yourself. Despite what you may think, sharing them isn’t helpful. If, however, you’re </w:t>
      </w:r>
      <w:r>
        <w:rPr>
          <w:i/>
          <w:color w:val="000000"/>
        </w:rPr>
        <w:t>asked</w:t>
      </w:r>
      <w:r>
        <w:rPr>
          <w:color w:val="000000"/>
        </w:rPr>
        <w:t xml:space="preserve"> your opinion after the meeting, then proceed cautiously.</w:t>
      </w:r>
    </w:p>
    <w:p w14:paraId="00000062" w14:textId="77777777" w:rsidR="004E005C" w:rsidRDefault="00D54606">
      <w:pPr>
        <w:numPr>
          <w:ilvl w:val="0"/>
          <w:numId w:val="9"/>
        </w:numPr>
        <w:pBdr>
          <w:top w:val="nil"/>
          <w:left w:val="nil"/>
          <w:bottom w:val="nil"/>
          <w:right w:val="nil"/>
          <w:between w:val="nil"/>
        </w:pBdr>
        <w:spacing w:after="0" w:line="480" w:lineRule="auto"/>
      </w:pPr>
      <w:r>
        <w:rPr>
          <w:color w:val="000000"/>
        </w:rPr>
        <w:t>Be objective.</w:t>
      </w:r>
    </w:p>
    <w:p w14:paraId="00000063" w14:textId="77777777" w:rsidR="004E005C" w:rsidRDefault="00D54606">
      <w:pPr>
        <w:numPr>
          <w:ilvl w:val="1"/>
          <w:numId w:val="9"/>
        </w:numPr>
        <w:pBdr>
          <w:top w:val="nil"/>
          <w:left w:val="nil"/>
          <w:bottom w:val="nil"/>
          <w:right w:val="nil"/>
          <w:between w:val="nil"/>
        </w:pBdr>
        <w:spacing w:after="0" w:line="480" w:lineRule="auto"/>
      </w:pPr>
      <w:r>
        <w:rPr>
          <w:color w:val="000000"/>
        </w:rPr>
        <w:t xml:space="preserve">Tell the parent precisely what happened—or what has been happening—that prompted your call. Leave nothing out but add nothing more. Stick to only what you </w:t>
      </w:r>
      <w:r>
        <w:rPr>
          <w:i/>
          <w:color w:val="000000"/>
        </w:rPr>
        <w:t>know</w:t>
      </w:r>
      <w:r>
        <w:rPr>
          <w:color w:val="000000"/>
        </w:rPr>
        <w:t xml:space="preserve"> to be true, leaving out any rumor, hearsay, or innuendo. </w:t>
      </w:r>
    </w:p>
    <w:p w14:paraId="00000064" w14:textId="77777777" w:rsidR="004E005C" w:rsidRDefault="00D54606">
      <w:pPr>
        <w:numPr>
          <w:ilvl w:val="1"/>
          <w:numId w:val="9"/>
        </w:numPr>
        <w:pBdr>
          <w:top w:val="nil"/>
          <w:left w:val="nil"/>
          <w:bottom w:val="nil"/>
          <w:right w:val="nil"/>
          <w:between w:val="nil"/>
        </w:pBdr>
        <w:spacing w:after="0" w:line="480" w:lineRule="auto"/>
      </w:pPr>
      <w:r>
        <w:rPr>
          <w:color w:val="000000"/>
        </w:rPr>
        <w:lastRenderedPageBreak/>
        <w:t>You can and should say, “This is the behavior I’m seeing, and any behavior, like this, that interferes with learning or causes harm to self or others needs to be addressed quickly and as a team.” The plain truth is the most helpful and influential language you can use with caregivers. Ask the caregiver if this behavior occurs at home and if so, how has it been handled in the past.</w:t>
      </w:r>
    </w:p>
    <w:p w14:paraId="00000065" w14:textId="77777777" w:rsidR="004E005C" w:rsidRDefault="00D54606">
      <w:pPr>
        <w:numPr>
          <w:ilvl w:val="0"/>
          <w:numId w:val="9"/>
        </w:numPr>
        <w:pBdr>
          <w:top w:val="nil"/>
          <w:left w:val="nil"/>
          <w:bottom w:val="nil"/>
          <w:right w:val="nil"/>
          <w:between w:val="nil"/>
        </w:pBdr>
        <w:spacing w:after="0" w:line="480" w:lineRule="auto"/>
      </w:pPr>
      <w:r>
        <w:rPr>
          <w:color w:val="000000"/>
        </w:rPr>
        <w:t>Explain the strategies being used to address the behavior(s).</w:t>
      </w:r>
    </w:p>
    <w:p w14:paraId="00000066" w14:textId="77777777" w:rsidR="004E005C" w:rsidRDefault="00D54606">
      <w:pPr>
        <w:numPr>
          <w:ilvl w:val="1"/>
          <w:numId w:val="9"/>
        </w:numPr>
        <w:pBdr>
          <w:top w:val="nil"/>
          <w:left w:val="nil"/>
          <w:bottom w:val="nil"/>
          <w:right w:val="nil"/>
          <w:between w:val="nil"/>
        </w:pBdr>
        <w:spacing w:after="0" w:line="480" w:lineRule="auto"/>
      </w:pPr>
      <w:r>
        <w:rPr>
          <w:color w:val="000000"/>
        </w:rPr>
        <w:t>After giving the facts of the incident/behavior, let the caregiver know how you’re taking care of the problem at school. Include what specific social/emotional behavior is being addressed and what teaching strategies and supports you are using. </w:t>
      </w:r>
    </w:p>
    <w:p w14:paraId="00000067" w14:textId="77777777" w:rsidR="004E005C" w:rsidRDefault="00D54606">
      <w:pPr>
        <w:numPr>
          <w:ilvl w:val="1"/>
          <w:numId w:val="9"/>
        </w:numPr>
        <w:pBdr>
          <w:top w:val="nil"/>
          <w:left w:val="nil"/>
          <w:bottom w:val="nil"/>
          <w:right w:val="nil"/>
          <w:between w:val="nil"/>
        </w:pBdr>
        <w:spacing w:after="0" w:line="480" w:lineRule="auto"/>
      </w:pPr>
      <w:r>
        <w:rPr>
          <w:color w:val="000000"/>
        </w:rPr>
        <w:t>If this is a behavior that cannot be effectively addressed at school, provide the family with recommendations of who may be able to help then in the home environment (e.g., physician, psychologist, church, specific support groups, etc)</w:t>
      </w:r>
    </w:p>
    <w:p w14:paraId="00000068" w14:textId="77777777" w:rsidR="004E005C" w:rsidRDefault="00D54606">
      <w:pPr>
        <w:numPr>
          <w:ilvl w:val="1"/>
          <w:numId w:val="9"/>
        </w:numPr>
        <w:pBdr>
          <w:top w:val="nil"/>
          <w:left w:val="nil"/>
          <w:bottom w:val="nil"/>
          <w:right w:val="nil"/>
          <w:between w:val="nil"/>
        </w:pBdr>
        <w:spacing w:after="0" w:line="480" w:lineRule="auto"/>
      </w:pPr>
      <w:r>
        <w:rPr>
          <w:color w:val="000000"/>
        </w:rPr>
        <w:t>Conversely, if a caregiver sees a behavior at home, the following steps should be taken by the family (</w:t>
      </w:r>
      <w:r>
        <w:rPr>
          <w:i/>
          <w:color w:val="000000"/>
        </w:rPr>
        <w:t>it is helpful to lay the following groundwork for this communication at the beginning of the school year, and at each IEP meeting):</w:t>
      </w:r>
    </w:p>
    <w:p w14:paraId="00000069" w14:textId="77777777" w:rsidR="004E005C" w:rsidRDefault="00D54606">
      <w:pPr>
        <w:numPr>
          <w:ilvl w:val="0"/>
          <w:numId w:val="9"/>
        </w:numPr>
        <w:pBdr>
          <w:top w:val="nil"/>
          <w:left w:val="nil"/>
          <w:bottom w:val="nil"/>
          <w:right w:val="nil"/>
          <w:between w:val="nil"/>
        </w:pBdr>
        <w:spacing w:after="0" w:line="480" w:lineRule="auto"/>
      </w:pPr>
      <w:r>
        <w:rPr>
          <w:color w:val="000000"/>
        </w:rPr>
        <w:t>Timely</w:t>
      </w:r>
    </w:p>
    <w:p w14:paraId="0000006A" w14:textId="77777777" w:rsidR="004E005C" w:rsidRDefault="00D54606">
      <w:pPr>
        <w:numPr>
          <w:ilvl w:val="1"/>
          <w:numId w:val="9"/>
        </w:numPr>
        <w:pBdr>
          <w:top w:val="nil"/>
          <w:left w:val="nil"/>
          <w:bottom w:val="nil"/>
          <w:right w:val="nil"/>
          <w:between w:val="nil"/>
        </w:pBdr>
        <w:spacing w:after="0" w:line="480" w:lineRule="auto"/>
      </w:pPr>
      <w:r>
        <w:rPr>
          <w:color w:val="000000"/>
        </w:rPr>
        <w:t>Encourage families to share information about behaviors that are seen at home as soon as they occur. This will alert the school of potential behaviors they may see at school.</w:t>
      </w:r>
    </w:p>
    <w:p w14:paraId="0000006B" w14:textId="77777777" w:rsidR="004E005C" w:rsidRDefault="00D54606">
      <w:pPr>
        <w:numPr>
          <w:ilvl w:val="0"/>
          <w:numId w:val="9"/>
        </w:numPr>
        <w:pBdr>
          <w:top w:val="nil"/>
          <w:left w:val="nil"/>
          <w:bottom w:val="nil"/>
          <w:right w:val="nil"/>
          <w:between w:val="nil"/>
        </w:pBdr>
        <w:spacing w:after="0" w:line="480" w:lineRule="auto"/>
      </w:pPr>
      <w:r>
        <w:rPr>
          <w:color w:val="000000"/>
        </w:rPr>
        <w:t>Confidentiality</w:t>
      </w:r>
    </w:p>
    <w:p w14:paraId="0000006C" w14:textId="77777777" w:rsidR="004E005C" w:rsidRDefault="00D54606">
      <w:pPr>
        <w:numPr>
          <w:ilvl w:val="1"/>
          <w:numId w:val="9"/>
        </w:numPr>
        <w:pBdr>
          <w:top w:val="nil"/>
          <w:left w:val="nil"/>
          <w:bottom w:val="nil"/>
          <w:right w:val="nil"/>
          <w:between w:val="nil"/>
        </w:pBdr>
        <w:spacing w:after="0" w:line="480" w:lineRule="auto"/>
      </w:pPr>
      <w:r>
        <w:rPr>
          <w:color w:val="000000"/>
        </w:rPr>
        <w:t>Offer families a way to discuss the behaviors that they are witnessing in a confidential, supportive, respectful, and private environment. </w:t>
      </w:r>
    </w:p>
    <w:p w14:paraId="0000006D" w14:textId="77777777" w:rsidR="004E005C" w:rsidRDefault="00D54606">
      <w:pPr>
        <w:numPr>
          <w:ilvl w:val="0"/>
          <w:numId w:val="9"/>
        </w:numPr>
        <w:pBdr>
          <w:top w:val="nil"/>
          <w:left w:val="nil"/>
          <w:bottom w:val="nil"/>
          <w:right w:val="nil"/>
          <w:between w:val="nil"/>
        </w:pBdr>
        <w:spacing w:after="0" w:line="480" w:lineRule="auto"/>
      </w:pPr>
      <w:r>
        <w:rPr>
          <w:color w:val="000000"/>
        </w:rPr>
        <w:lastRenderedPageBreak/>
        <w:t>Accurate and Honest</w:t>
      </w:r>
    </w:p>
    <w:p w14:paraId="0000006E" w14:textId="77777777" w:rsidR="004E005C" w:rsidRDefault="00D54606">
      <w:pPr>
        <w:numPr>
          <w:ilvl w:val="1"/>
          <w:numId w:val="9"/>
        </w:numPr>
        <w:pBdr>
          <w:top w:val="nil"/>
          <w:left w:val="nil"/>
          <w:bottom w:val="nil"/>
          <w:right w:val="nil"/>
          <w:between w:val="nil"/>
        </w:pBdr>
        <w:spacing w:after="0" w:line="480" w:lineRule="auto"/>
      </w:pPr>
      <w:r>
        <w:rPr>
          <w:color w:val="000000"/>
        </w:rPr>
        <w:t>Knowing the specific behaviors, what it looks like, when it occurs, and the frequency of the behavior will help the school team develop teaching and intervention strategies. </w:t>
      </w:r>
    </w:p>
    <w:p w14:paraId="0000006F" w14:textId="77777777" w:rsidR="004E005C" w:rsidRDefault="00D54606">
      <w:pPr>
        <w:numPr>
          <w:ilvl w:val="0"/>
          <w:numId w:val="9"/>
        </w:numPr>
        <w:pBdr>
          <w:top w:val="nil"/>
          <w:left w:val="nil"/>
          <w:bottom w:val="nil"/>
          <w:right w:val="nil"/>
          <w:between w:val="nil"/>
        </w:pBdr>
        <w:spacing w:after="0" w:line="480" w:lineRule="auto"/>
      </w:pPr>
      <w:r>
        <w:rPr>
          <w:color w:val="000000"/>
        </w:rPr>
        <w:t>Barriers or Concerns</w:t>
      </w:r>
    </w:p>
    <w:p w14:paraId="00000070" w14:textId="77777777" w:rsidR="004E005C" w:rsidRDefault="00D54606">
      <w:pPr>
        <w:numPr>
          <w:ilvl w:val="1"/>
          <w:numId w:val="9"/>
        </w:numPr>
        <w:pBdr>
          <w:top w:val="nil"/>
          <w:left w:val="nil"/>
          <w:bottom w:val="nil"/>
          <w:right w:val="nil"/>
          <w:between w:val="nil"/>
        </w:pBdr>
        <w:spacing w:line="480" w:lineRule="auto"/>
        <w:rPr>
          <w:color w:val="000000"/>
        </w:rPr>
      </w:pPr>
      <w:r>
        <w:rPr>
          <w:color w:val="000000"/>
        </w:rPr>
        <w:t>Provide the caregiver the opportunity to openly discuss (as they are comfortable with doing) any barriers of concerns they may have as it relates to the behavior, teaching strategies, or information shared. (e.g., this can allow families to discuss cultural, religious, or other preferences they may have. </w:t>
      </w:r>
    </w:p>
    <w:p w14:paraId="00000071" w14:textId="77777777" w:rsidR="004E005C" w:rsidRDefault="00D54606">
      <w:pPr>
        <w:pStyle w:val="Heading3"/>
      </w:pPr>
      <w:r>
        <w:t>Providing Instruction</w:t>
      </w:r>
    </w:p>
    <w:p w14:paraId="00000072" w14:textId="77777777" w:rsidR="004E005C" w:rsidRDefault="00D54606">
      <w:pPr>
        <w:pBdr>
          <w:top w:val="nil"/>
          <w:left w:val="nil"/>
          <w:bottom w:val="nil"/>
          <w:right w:val="nil"/>
          <w:between w:val="nil"/>
        </w:pBdr>
        <w:shd w:val="clear" w:color="auto" w:fill="FFFFFF"/>
        <w:spacing w:after="0" w:line="480" w:lineRule="auto"/>
        <w:rPr>
          <w:color w:val="000000"/>
        </w:rPr>
      </w:pPr>
      <w:r>
        <w:rPr>
          <w:color w:val="000000"/>
        </w:rPr>
        <w:t xml:space="preserve">Certain skill deficits and/or behaviors may be addressed throughout the day by a variety of instructors through the implementation of a behavior intervention plan, self-monitoring/ self-management program, social skills instruction that can occur in a variety of settings. Development of strategies to address these </w:t>
      </w:r>
      <w:r>
        <w:t>skills</w:t>
      </w:r>
      <w:r>
        <w:rPr>
          <w:color w:val="000000"/>
        </w:rPr>
        <w:t xml:space="preserve"> must take into account the dignity of the individual as well as any privacy issues that may arise.</w:t>
      </w:r>
    </w:p>
    <w:p w14:paraId="00000073" w14:textId="03AD444B" w:rsidR="004E005C" w:rsidRDefault="00357A84">
      <w:pPr>
        <w:pBdr>
          <w:top w:val="nil"/>
          <w:left w:val="nil"/>
          <w:bottom w:val="nil"/>
          <w:right w:val="nil"/>
          <w:between w:val="nil"/>
        </w:pBdr>
        <w:shd w:val="clear" w:color="auto" w:fill="FFFFFF"/>
        <w:spacing w:after="0" w:line="480" w:lineRule="auto"/>
        <w:rPr>
          <w:color w:val="000000"/>
        </w:rPr>
      </w:pPr>
      <w:r>
        <w:rPr>
          <w:color w:val="000000"/>
        </w:rPr>
        <w:t xml:space="preserve">When addressing sensitive topics, </w:t>
      </w:r>
      <w:r w:rsidR="00D54606">
        <w:rPr>
          <w:color w:val="000000"/>
        </w:rPr>
        <w:t>the team may decide that specific school personnel are qualified and able to provide instruction in a group or individual format to address these skills. These skills may include social skills related to interpersonal skills, relationship development, appropriate communication and others.</w:t>
      </w:r>
    </w:p>
    <w:p w14:paraId="00000074" w14:textId="0E6F8140" w:rsidR="004E005C" w:rsidRDefault="00D54606">
      <w:pPr>
        <w:pBdr>
          <w:top w:val="nil"/>
          <w:left w:val="nil"/>
          <w:bottom w:val="nil"/>
          <w:right w:val="nil"/>
          <w:between w:val="nil"/>
        </w:pBdr>
        <w:shd w:val="clear" w:color="auto" w:fill="FFFFFF"/>
        <w:spacing w:after="0" w:line="480" w:lineRule="auto"/>
        <w:rPr>
          <w:color w:val="000000"/>
        </w:rPr>
      </w:pPr>
      <w:r>
        <w:rPr>
          <w:color w:val="000000"/>
        </w:rPr>
        <w:t xml:space="preserve">For more sensitive or private topics, the team may decide that is inappropriate to address at school. The team may agree that school personnel will support the family to provide instruction by providing resources and helping to develop supports and strategies that can be used in the home. The family may also seek support outside of the school setting to address these skills. </w:t>
      </w:r>
      <w:r>
        <w:rPr>
          <w:color w:val="000000"/>
        </w:rPr>
        <w:lastRenderedPageBreak/>
        <w:t>These skills may include topics related to hygiene, sexual health, sexuality and/or inappropriate behavior.</w:t>
      </w:r>
      <w:r w:rsidR="00357A84">
        <w:rPr>
          <w:color w:val="000000"/>
        </w:rPr>
        <w:t xml:space="preserve"> In most cases, collaboration between the school and family is critical.</w:t>
      </w:r>
    </w:p>
    <w:p w14:paraId="00000075" w14:textId="77777777" w:rsidR="004E005C" w:rsidRDefault="00D54606">
      <w:pPr>
        <w:pBdr>
          <w:top w:val="nil"/>
          <w:left w:val="nil"/>
          <w:bottom w:val="nil"/>
          <w:right w:val="nil"/>
          <w:between w:val="nil"/>
        </w:pBdr>
        <w:shd w:val="clear" w:color="auto" w:fill="FFFFFF"/>
        <w:spacing w:after="0" w:line="480" w:lineRule="auto"/>
        <w:rPr>
          <w:color w:val="000000"/>
        </w:rPr>
      </w:pPr>
      <w:r>
        <w:rPr>
          <w:color w:val="000000"/>
        </w:rPr>
        <w:t>The goal is to keep the individual and those around them safe at school. When challenges exceed the school’s capabilities/capacity to meet the goal of safely educating all students, the school should work with partner agencies, parents, and providers to coordinate services and supports to meet the needs of the student.</w:t>
      </w:r>
    </w:p>
    <w:p w14:paraId="00000076" w14:textId="77777777" w:rsidR="004E005C" w:rsidRDefault="00D54606">
      <w:pPr>
        <w:pBdr>
          <w:top w:val="nil"/>
          <w:left w:val="nil"/>
          <w:bottom w:val="nil"/>
          <w:right w:val="nil"/>
          <w:between w:val="nil"/>
        </w:pBdr>
        <w:shd w:val="clear" w:color="auto" w:fill="FFFFFF"/>
        <w:spacing w:after="0" w:line="480" w:lineRule="auto"/>
        <w:rPr>
          <w:color w:val="000000"/>
        </w:rPr>
      </w:pPr>
      <w:r>
        <w:rPr>
          <w:color w:val="000000"/>
        </w:rPr>
        <w:t>If the IEP team decides that the student requires instruction in one or more of these areas, the team must also consider who will provide the instruction. Depending on the topic, levels of support required, and the priorities of the IEP team, the school must consider the appropriateness of providing instruction during the school day.</w:t>
      </w:r>
    </w:p>
    <w:p w14:paraId="00000077" w14:textId="77777777" w:rsidR="004E005C" w:rsidRDefault="00D54606">
      <w:pPr>
        <w:pBdr>
          <w:top w:val="nil"/>
          <w:left w:val="nil"/>
          <w:bottom w:val="nil"/>
          <w:right w:val="nil"/>
          <w:between w:val="nil"/>
        </w:pBdr>
        <w:shd w:val="clear" w:color="auto" w:fill="FFFFFF"/>
        <w:spacing w:after="0" w:line="480" w:lineRule="auto"/>
        <w:rPr>
          <w:color w:val="000000"/>
        </w:rPr>
      </w:pPr>
      <w:r>
        <w:rPr>
          <w:color w:val="000000"/>
        </w:rPr>
        <w:t>Things to consider when deciding on who will provide specialized instruction and support:</w:t>
      </w:r>
    </w:p>
    <w:p w14:paraId="00000078" w14:textId="77777777" w:rsidR="004E005C" w:rsidRDefault="00D54606">
      <w:pPr>
        <w:numPr>
          <w:ilvl w:val="1"/>
          <w:numId w:val="6"/>
        </w:numPr>
        <w:pBdr>
          <w:top w:val="nil"/>
          <w:left w:val="nil"/>
          <w:bottom w:val="nil"/>
          <w:right w:val="nil"/>
          <w:between w:val="nil"/>
        </w:pBdr>
        <w:shd w:val="clear" w:color="auto" w:fill="FFFFFF"/>
        <w:spacing w:after="0" w:line="360" w:lineRule="auto"/>
        <w:rPr>
          <w:color w:val="000000"/>
        </w:rPr>
      </w:pPr>
      <w:r>
        <w:rPr>
          <w:color w:val="000000"/>
        </w:rPr>
        <w:t>professional, </w:t>
      </w:r>
    </w:p>
    <w:p w14:paraId="00000079" w14:textId="77777777" w:rsidR="004E005C" w:rsidRDefault="00D54606">
      <w:pPr>
        <w:numPr>
          <w:ilvl w:val="1"/>
          <w:numId w:val="6"/>
        </w:numPr>
        <w:pBdr>
          <w:top w:val="nil"/>
          <w:left w:val="nil"/>
          <w:bottom w:val="nil"/>
          <w:right w:val="nil"/>
          <w:between w:val="nil"/>
        </w:pBdr>
        <w:shd w:val="clear" w:color="auto" w:fill="FFFFFF"/>
        <w:spacing w:after="0" w:line="360" w:lineRule="auto"/>
        <w:rPr>
          <w:color w:val="000000"/>
        </w:rPr>
      </w:pPr>
      <w:r>
        <w:rPr>
          <w:color w:val="000000"/>
        </w:rPr>
        <w:t>confident, </w:t>
      </w:r>
    </w:p>
    <w:p w14:paraId="0000007A" w14:textId="77777777" w:rsidR="004E005C" w:rsidRDefault="00D54606">
      <w:pPr>
        <w:numPr>
          <w:ilvl w:val="1"/>
          <w:numId w:val="6"/>
        </w:numPr>
        <w:pBdr>
          <w:top w:val="nil"/>
          <w:left w:val="nil"/>
          <w:bottom w:val="nil"/>
          <w:right w:val="nil"/>
          <w:between w:val="nil"/>
        </w:pBdr>
        <w:shd w:val="clear" w:color="auto" w:fill="FFFFFF"/>
        <w:spacing w:after="0" w:line="360" w:lineRule="auto"/>
        <w:rPr>
          <w:color w:val="000000"/>
        </w:rPr>
      </w:pPr>
      <w:r>
        <w:rPr>
          <w:color w:val="000000"/>
        </w:rPr>
        <w:t>unembarrassed, </w:t>
      </w:r>
    </w:p>
    <w:p w14:paraId="0000007B" w14:textId="77777777" w:rsidR="004E005C" w:rsidRDefault="00D54606">
      <w:pPr>
        <w:numPr>
          <w:ilvl w:val="1"/>
          <w:numId w:val="6"/>
        </w:numPr>
        <w:pBdr>
          <w:top w:val="nil"/>
          <w:left w:val="nil"/>
          <w:bottom w:val="nil"/>
          <w:right w:val="nil"/>
          <w:between w:val="nil"/>
        </w:pBdr>
        <w:shd w:val="clear" w:color="auto" w:fill="FFFFFF"/>
        <w:spacing w:after="0" w:line="360" w:lineRule="auto"/>
        <w:rPr>
          <w:color w:val="000000"/>
        </w:rPr>
      </w:pPr>
      <w:r>
        <w:rPr>
          <w:color w:val="000000"/>
        </w:rPr>
        <w:t>straightforward, </w:t>
      </w:r>
    </w:p>
    <w:p w14:paraId="0000007C" w14:textId="77777777" w:rsidR="004E005C" w:rsidRDefault="00D54606">
      <w:pPr>
        <w:numPr>
          <w:ilvl w:val="1"/>
          <w:numId w:val="6"/>
        </w:numPr>
        <w:pBdr>
          <w:top w:val="nil"/>
          <w:left w:val="nil"/>
          <w:bottom w:val="nil"/>
          <w:right w:val="nil"/>
          <w:between w:val="nil"/>
        </w:pBdr>
        <w:shd w:val="clear" w:color="auto" w:fill="FFFFFF"/>
        <w:spacing w:after="0" w:line="360" w:lineRule="auto"/>
        <w:rPr>
          <w:color w:val="000000"/>
        </w:rPr>
      </w:pPr>
      <w:r>
        <w:rPr>
          <w:color w:val="000000"/>
        </w:rPr>
        <w:t>experienced at talking about sexual health and uses everyday language,</w:t>
      </w:r>
    </w:p>
    <w:p w14:paraId="0000007D" w14:textId="77777777" w:rsidR="004E005C" w:rsidRDefault="00D54606">
      <w:pPr>
        <w:numPr>
          <w:ilvl w:val="1"/>
          <w:numId w:val="6"/>
        </w:numPr>
        <w:pBdr>
          <w:top w:val="nil"/>
          <w:left w:val="nil"/>
          <w:bottom w:val="nil"/>
          <w:right w:val="nil"/>
          <w:between w:val="nil"/>
        </w:pBdr>
        <w:shd w:val="clear" w:color="auto" w:fill="FFFFFF"/>
        <w:spacing w:after="0" w:line="360" w:lineRule="auto"/>
        <w:rPr>
          <w:color w:val="000000"/>
        </w:rPr>
      </w:pPr>
      <w:r>
        <w:rPr>
          <w:color w:val="000000"/>
        </w:rPr>
        <w:t>have training in sexual health education,</w:t>
      </w:r>
    </w:p>
    <w:p w14:paraId="0000007E" w14:textId="77777777" w:rsidR="004E005C" w:rsidRDefault="00D54606">
      <w:pPr>
        <w:numPr>
          <w:ilvl w:val="1"/>
          <w:numId w:val="6"/>
        </w:numPr>
        <w:pBdr>
          <w:top w:val="nil"/>
          <w:left w:val="nil"/>
          <w:bottom w:val="nil"/>
          <w:right w:val="nil"/>
          <w:between w:val="nil"/>
        </w:pBdr>
        <w:shd w:val="clear" w:color="auto" w:fill="FFFFFF"/>
        <w:spacing w:after="0" w:line="360" w:lineRule="auto"/>
        <w:rPr>
          <w:color w:val="000000"/>
        </w:rPr>
      </w:pPr>
      <w:r>
        <w:rPr>
          <w:color w:val="000000"/>
        </w:rPr>
        <w:t>are trustworthy, </w:t>
      </w:r>
    </w:p>
    <w:p w14:paraId="0000007F" w14:textId="77777777" w:rsidR="004E005C" w:rsidRDefault="00D54606">
      <w:pPr>
        <w:numPr>
          <w:ilvl w:val="1"/>
          <w:numId w:val="6"/>
        </w:numPr>
        <w:pBdr>
          <w:top w:val="nil"/>
          <w:left w:val="nil"/>
          <w:bottom w:val="nil"/>
          <w:right w:val="nil"/>
          <w:between w:val="nil"/>
        </w:pBdr>
        <w:shd w:val="clear" w:color="auto" w:fill="FFFFFF"/>
        <w:spacing w:after="0" w:line="360" w:lineRule="auto"/>
        <w:rPr>
          <w:color w:val="000000"/>
        </w:rPr>
      </w:pPr>
      <w:r>
        <w:rPr>
          <w:color w:val="000000"/>
        </w:rPr>
        <w:t>approachable, </w:t>
      </w:r>
    </w:p>
    <w:p w14:paraId="00000080" w14:textId="61B1E323" w:rsidR="004E005C" w:rsidRDefault="00357A84">
      <w:pPr>
        <w:numPr>
          <w:ilvl w:val="1"/>
          <w:numId w:val="6"/>
        </w:numPr>
        <w:pBdr>
          <w:top w:val="nil"/>
          <w:left w:val="nil"/>
          <w:bottom w:val="nil"/>
          <w:right w:val="nil"/>
          <w:between w:val="nil"/>
        </w:pBdr>
        <w:shd w:val="clear" w:color="auto" w:fill="FFFFFF"/>
        <w:spacing w:after="0" w:line="360" w:lineRule="auto"/>
        <w:rPr>
          <w:color w:val="000000"/>
        </w:rPr>
      </w:pPr>
      <w:r>
        <w:rPr>
          <w:color w:val="000000"/>
        </w:rPr>
        <w:t>non-judgmental</w:t>
      </w:r>
      <w:r w:rsidR="00D54606">
        <w:rPr>
          <w:color w:val="000000"/>
        </w:rPr>
        <w:t>, </w:t>
      </w:r>
    </w:p>
    <w:p w14:paraId="00000081" w14:textId="77777777" w:rsidR="004E005C" w:rsidRDefault="00D54606">
      <w:pPr>
        <w:numPr>
          <w:ilvl w:val="1"/>
          <w:numId w:val="6"/>
        </w:numPr>
        <w:pBdr>
          <w:top w:val="nil"/>
          <w:left w:val="nil"/>
          <w:bottom w:val="nil"/>
          <w:right w:val="nil"/>
          <w:between w:val="nil"/>
        </w:pBdr>
        <w:shd w:val="clear" w:color="auto" w:fill="FFFFFF"/>
        <w:spacing w:after="0" w:line="360" w:lineRule="auto"/>
        <w:rPr>
          <w:color w:val="000000"/>
        </w:rPr>
      </w:pPr>
      <w:r>
        <w:rPr>
          <w:color w:val="000000"/>
        </w:rPr>
        <w:t>able to maintain confidentiality. </w:t>
      </w:r>
    </w:p>
    <w:p w14:paraId="00000082" w14:textId="77777777" w:rsidR="004E005C" w:rsidRDefault="00D54606">
      <w:pPr>
        <w:numPr>
          <w:ilvl w:val="1"/>
          <w:numId w:val="6"/>
        </w:numPr>
        <w:pBdr>
          <w:top w:val="nil"/>
          <w:left w:val="nil"/>
          <w:bottom w:val="nil"/>
          <w:right w:val="nil"/>
          <w:between w:val="nil"/>
        </w:pBdr>
        <w:shd w:val="clear" w:color="auto" w:fill="FFFFFF"/>
        <w:spacing w:after="0" w:line="360" w:lineRule="auto"/>
        <w:rPr>
          <w:color w:val="000000"/>
        </w:rPr>
      </w:pPr>
      <w:r>
        <w:rPr>
          <w:color w:val="000000"/>
        </w:rPr>
        <w:t>understands the individual’s disability and how it impacts learning,</w:t>
      </w:r>
    </w:p>
    <w:p w14:paraId="00000083" w14:textId="77777777" w:rsidR="004E005C" w:rsidRDefault="00D54606">
      <w:pPr>
        <w:numPr>
          <w:ilvl w:val="1"/>
          <w:numId w:val="6"/>
        </w:numPr>
        <w:pBdr>
          <w:top w:val="nil"/>
          <w:left w:val="nil"/>
          <w:bottom w:val="nil"/>
          <w:right w:val="nil"/>
          <w:between w:val="nil"/>
        </w:pBdr>
        <w:shd w:val="clear" w:color="auto" w:fill="FFFFFF"/>
        <w:spacing w:after="0" w:line="360" w:lineRule="auto"/>
        <w:rPr>
          <w:color w:val="000000"/>
        </w:rPr>
      </w:pPr>
      <w:r>
        <w:rPr>
          <w:color w:val="000000"/>
        </w:rPr>
        <w:t>understands and can develop needed supports</w:t>
      </w:r>
    </w:p>
    <w:p w14:paraId="00000084" w14:textId="77777777" w:rsidR="004E005C" w:rsidRDefault="00D54606">
      <w:pPr>
        <w:numPr>
          <w:ilvl w:val="1"/>
          <w:numId w:val="6"/>
        </w:numPr>
        <w:pBdr>
          <w:top w:val="nil"/>
          <w:left w:val="nil"/>
          <w:bottom w:val="nil"/>
          <w:right w:val="nil"/>
          <w:between w:val="nil"/>
        </w:pBdr>
        <w:shd w:val="clear" w:color="auto" w:fill="FFFFFF"/>
        <w:spacing w:after="0" w:line="360" w:lineRule="auto"/>
        <w:rPr>
          <w:color w:val="000000"/>
        </w:rPr>
      </w:pPr>
      <w:r>
        <w:rPr>
          <w:color w:val="000000"/>
        </w:rPr>
        <w:t>understands and can implement evidence based practices to support learning</w:t>
      </w:r>
    </w:p>
    <w:p w14:paraId="00000085" w14:textId="77777777" w:rsidR="004E005C" w:rsidRDefault="00D54606">
      <w:pPr>
        <w:numPr>
          <w:ilvl w:val="1"/>
          <w:numId w:val="6"/>
        </w:numPr>
        <w:pBdr>
          <w:top w:val="nil"/>
          <w:left w:val="nil"/>
          <w:bottom w:val="nil"/>
          <w:right w:val="nil"/>
          <w:between w:val="nil"/>
        </w:pBdr>
        <w:shd w:val="clear" w:color="auto" w:fill="FFFFFF"/>
        <w:spacing w:after="0" w:line="360" w:lineRule="auto"/>
        <w:rPr>
          <w:color w:val="000000"/>
        </w:rPr>
      </w:pPr>
      <w:r>
        <w:rPr>
          <w:color w:val="000000"/>
        </w:rPr>
        <w:t>respects young people and their autonomy, treat them with the dignity and respect that they deserve)</w:t>
      </w:r>
    </w:p>
    <w:p w14:paraId="00000086" w14:textId="77777777" w:rsidR="004E005C" w:rsidRDefault="00D54606">
      <w:pPr>
        <w:numPr>
          <w:ilvl w:val="1"/>
          <w:numId w:val="6"/>
        </w:numPr>
        <w:pBdr>
          <w:top w:val="nil"/>
          <w:left w:val="nil"/>
          <w:bottom w:val="nil"/>
          <w:right w:val="nil"/>
          <w:between w:val="nil"/>
        </w:pBdr>
        <w:shd w:val="clear" w:color="auto" w:fill="FFFFFF"/>
        <w:spacing w:after="0" w:line="360" w:lineRule="auto"/>
        <w:rPr>
          <w:color w:val="000000"/>
        </w:rPr>
      </w:pPr>
      <w:r>
        <w:rPr>
          <w:color w:val="000000"/>
        </w:rPr>
        <w:t>can develop a rapport with the student</w:t>
      </w:r>
    </w:p>
    <w:p w14:paraId="00000087" w14:textId="77777777" w:rsidR="004E005C" w:rsidRDefault="004E005C">
      <w:pPr>
        <w:pBdr>
          <w:top w:val="nil"/>
          <w:left w:val="nil"/>
          <w:bottom w:val="nil"/>
          <w:right w:val="nil"/>
          <w:between w:val="nil"/>
        </w:pBdr>
        <w:shd w:val="clear" w:color="auto" w:fill="FFFFFF"/>
        <w:spacing w:after="0" w:line="240" w:lineRule="auto"/>
        <w:rPr>
          <w:color w:val="000000"/>
        </w:rPr>
      </w:pPr>
    </w:p>
    <w:p w14:paraId="00000088" w14:textId="77777777" w:rsidR="004E005C" w:rsidRDefault="00D54606">
      <w:pPr>
        <w:pStyle w:val="Heading2"/>
      </w:pPr>
      <w:r>
        <w:br w:type="page"/>
      </w:r>
    </w:p>
    <w:p w14:paraId="00000089" w14:textId="77777777" w:rsidR="004E005C" w:rsidRDefault="00D54606">
      <w:pPr>
        <w:pStyle w:val="Heading2"/>
      </w:pPr>
      <w:r>
        <w:lastRenderedPageBreak/>
        <w:t>Trauma Informed Consideration and Instruction</w:t>
      </w:r>
    </w:p>
    <w:p w14:paraId="0000008A" w14:textId="77777777" w:rsidR="004E005C" w:rsidRDefault="004E005C">
      <w:pPr>
        <w:pBdr>
          <w:top w:val="nil"/>
          <w:left w:val="nil"/>
          <w:bottom w:val="nil"/>
          <w:right w:val="nil"/>
          <w:between w:val="nil"/>
        </w:pBdr>
        <w:shd w:val="clear" w:color="auto" w:fill="FFFFFF"/>
        <w:spacing w:after="0" w:line="240" w:lineRule="auto"/>
        <w:rPr>
          <w:color w:val="000000"/>
        </w:rPr>
      </w:pPr>
    </w:p>
    <w:p w14:paraId="0000008B" w14:textId="77777777" w:rsidR="004E005C" w:rsidRDefault="00D54606">
      <w:pPr>
        <w:spacing w:line="480" w:lineRule="auto"/>
        <w:contextualSpacing/>
        <w:rPr>
          <w:highlight w:val="white"/>
        </w:rPr>
      </w:pPr>
      <w:r>
        <w:rPr>
          <w:highlight w:val="white"/>
        </w:rPr>
        <w:t xml:space="preserve">According to the Center for Disease Control and Prevention (2020), “Adverse childhood experiences, or ACEs, are potentially traumatic events that occur in childhood (0-17 years). For example, experiencing violence, abuse, or neglect, witnessing violence in the home or community, having a family member attempt or die by suicide.  Also included are aspects of the child’s environment that can undermine their sense of safety, stability, and bonding such as growing up in a household with substance misuse, mental health problems, instability due to parental separation or household members being in jail or prison.  ACEs are linked to chronic health problems, mental illness, and substance misuse in adulthood. ACEs can also negatively impact education and job opportunities. However, ACEs can be prevented”.  </w:t>
      </w:r>
    </w:p>
    <w:p w14:paraId="0000008D" w14:textId="19348655" w:rsidR="004E005C" w:rsidRDefault="00D54606">
      <w:pPr>
        <w:pBdr>
          <w:top w:val="nil"/>
          <w:left w:val="nil"/>
          <w:bottom w:val="nil"/>
          <w:right w:val="nil"/>
          <w:between w:val="nil"/>
        </w:pBdr>
        <w:shd w:val="clear" w:color="auto" w:fill="FFFFFF"/>
        <w:spacing w:after="0" w:line="480" w:lineRule="auto"/>
        <w:contextualSpacing/>
        <w:rPr>
          <w:highlight w:val="white"/>
        </w:rPr>
      </w:pPr>
      <w:r>
        <w:rPr>
          <w:highlight w:val="white"/>
        </w:rPr>
        <w:t xml:space="preserve">ACEs have a profound effect on children and teachers can use this information to approach education with understanding and comprehension of physiological, social, emotional, and academic impacts trauma has on children that are the students in our education systems. Promoting a trauma-informed school through the necessary education for your teachers and staff will contribute to fostering relationships that will result in student safety.  Although ACEs play a major role in the development of children, educators do not have to know the specific ACE number of the student, but approach all students with a trauma-informed care mindset.  </w:t>
      </w:r>
    </w:p>
    <w:p w14:paraId="0000008E" w14:textId="6A50EDD2" w:rsidR="004E005C" w:rsidRDefault="00D54606">
      <w:pPr>
        <w:pBdr>
          <w:top w:val="nil"/>
          <w:left w:val="nil"/>
          <w:bottom w:val="nil"/>
          <w:right w:val="nil"/>
          <w:between w:val="nil"/>
        </w:pBdr>
        <w:shd w:val="clear" w:color="auto" w:fill="FFFFFF"/>
        <w:spacing w:after="0" w:line="480" w:lineRule="auto"/>
        <w:rPr>
          <w:highlight w:val="white"/>
        </w:rPr>
      </w:pPr>
      <w:r>
        <w:rPr>
          <w:highlight w:val="white"/>
        </w:rPr>
        <w:t xml:space="preserve">According to the CDC (September 2020), the 6 Guiding Principles for Trauma-Informed Approach are Safety, Trustworthiness/Transparency, Peer Support, Collaboration/Mutuality, Empowerment/Choice, and Cultural, Historical, and Gender Issues.  It is important to think about each of these principles </w:t>
      </w:r>
      <w:r w:rsidR="00357A84">
        <w:rPr>
          <w:highlight w:val="white"/>
        </w:rPr>
        <w:t>during the considerations process</w:t>
      </w:r>
      <w:r>
        <w:rPr>
          <w:highlight w:val="white"/>
        </w:rPr>
        <w:t xml:space="preserve"> and when providing instruction. </w:t>
      </w:r>
    </w:p>
    <w:p w14:paraId="0000008F" w14:textId="77777777" w:rsidR="004E005C" w:rsidRDefault="004E005C">
      <w:pPr>
        <w:pBdr>
          <w:top w:val="nil"/>
          <w:left w:val="nil"/>
          <w:bottom w:val="nil"/>
          <w:right w:val="nil"/>
          <w:between w:val="nil"/>
        </w:pBdr>
        <w:shd w:val="clear" w:color="auto" w:fill="FFFFFF"/>
        <w:spacing w:after="0" w:line="240" w:lineRule="auto"/>
        <w:rPr>
          <w:highlight w:val="white"/>
        </w:rPr>
      </w:pPr>
    </w:p>
    <w:p w14:paraId="00000090" w14:textId="77777777" w:rsidR="004E005C" w:rsidRDefault="00D54606">
      <w:pPr>
        <w:pBdr>
          <w:top w:val="nil"/>
          <w:left w:val="nil"/>
          <w:bottom w:val="nil"/>
          <w:right w:val="nil"/>
          <w:between w:val="nil"/>
        </w:pBdr>
        <w:shd w:val="clear" w:color="auto" w:fill="FFFFFF"/>
        <w:spacing w:after="0" w:line="240" w:lineRule="auto"/>
        <w:rPr>
          <w:i/>
          <w:highlight w:val="white"/>
          <w:u w:val="single"/>
        </w:rPr>
      </w:pPr>
      <w:r>
        <w:rPr>
          <w:i/>
          <w:highlight w:val="white"/>
          <w:u w:val="single"/>
        </w:rPr>
        <w:t xml:space="preserve">Safety: </w:t>
      </w:r>
    </w:p>
    <w:p w14:paraId="00000091" w14:textId="77777777" w:rsidR="004E005C" w:rsidRDefault="00D54606">
      <w:pPr>
        <w:numPr>
          <w:ilvl w:val="0"/>
          <w:numId w:val="7"/>
        </w:numPr>
        <w:pBdr>
          <w:top w:val="nil"/>
          <w:left w:val="nil"/>
          <w:bottom w:val="nil"/>
          <w:right w:val="nil"/>
          <w:between w:val="nil"/>
        </w:pBdr>
        <w:shd w:val="clear" w:color="auto" w:fill="FFFFFF"/>
        <w:spacing w:after="0" w:line="240" w:lineRule="auto"/>
        <w:rPr>
          <w:highlight w:val="white"/>
        </w:rPr>
      </w:pPr>
      <w:r>
        <w:rPr>
          <w:highlight w:val="white"/>
        </w:rPr>
        <w:t>Consideration Process: The participants in the IEP meeting will do everything possible to ensure that families and students do not feel threatened physically or psychologically.</w:t>
      </w:r>
    </w:p>
    <w:p w14:paraId="00000092" w14:textId="77777777" w:rsidR="004E005C" w:rsidRDefault="004E005C">
      <w:pPr>
        <w:pBdr>
          <w:top w:val="nil"/>
          <w:left w:val="nil"/>
          <w:bottom w:val="nil"/>
          <w:right w:val="nil"/>
          <w:between w:val="nil"/>
        </w:pBdr>
        <w:shd w:val="clear" w:color="auto" w:fill="FFFFFF"/>
        <w:spacing w:after="0" w:line="240" w:lineRule="auto"/>
        <w:ind w:left="720"/>
        <w:rPr>
          <w:highlight w:val="white"/>
        </w:rPr>
      </w:pPr>
    </w:p>
    <w:p w14:paraId="00000093" w14:textId="77777777" w:rsidR="004E005C" w:rsidRDefault="00D54606">
      <w:pPr>
        <w:numPr>
          <w:ilvl w:val="0"/>
          <w:numId w:val="7"/>
        </w:numPr>
        <w:pBdr>
          <w:top w:val="nil"/>
          <w:left w:val="nil"/>
          <w:bottom w:val="nil"/>
          <w:right w:val="nil"/>
          <w:between w:val="nil"/>
        </w:pBdr>
        <w:shd w:val="clear" w:color="auto" w:fill="FFFFFF"/>
        <w:spacing w:after="0" w:line="240" w:lineRule="auto"/>
        <w:rPr>
          <w:highlight w:val="white"/>
        </w:rPr>
      </w:pPr>
      <w:r>
        <w:rPr>
          <w:highlight w:val="white"/>
        </w:rPr>
        <w:t xml:space="preserve">Instruction: When providing instruction, instruction will ensure that students will be physically and psychologically safe. </w:t>
      </w:r>
    </w:p>
    <w:p w14:paraId="00000094" w14:textId="77777777" w:rsidR="004E005C" w:rsidRDefault="004E005C">
      <w:pPr>
        <w:pBdr>
          <w:top w:val="nil"/>
          <w:left w:val="nil"/>
          <w:bottom w:val="nil"/>
          <w:right w:val="nil"/>
          <w:between w:val="nil"/>
        </w:pBdr>
        <w:shd w:val="clear" w:color="auto" w:fill="FFFFFF"/>
        <w:spacing w:after="0" w:line="240" w:lineRule="auto"/>
        <w:rPr>
          <w:i/>
          <w:highlight w:val="white"/>
        </w:rPr>
      </w:pPr>
    </w:p>
    <w:p w14:paraId="00000095" w14:textId="77777777" w:rsidR="004E005C" w:rsidRDefault="00D54606">
      <w:pPr>
        <w:pBdr>
          <w:top w:val="nil"/>
          <w:left w:val="nil"/>
          <w:bottom w:val="nil"/>
          <w:right w:val="nil"/>
          <w:between w:val="nil"/>
        </w:pBdr>
        <w:shd w:val="clear" w:color="auto" w:fill="FFFFFF"/>
        <w:spacing w:after="0" w:line="240" w:lineRule="auto"/>
        <w:rPr>
          <w:i/>
          <w:highlight w:val="white"/>
          <w:u w:val="single"/>
        </w:rPr>
      </w:pPr>
      <w:r>
        <w:rPr>
          <w:i/>
          <w:highlight w:val="white"/>
          <w:u w:val="single"/>
        </w:rPr>
        <w:t>Trustworthiness/Transparency</w:t>
      </w:r>
    </w:p>
    <w:p w14:paraId="00000096" w14:textId="77777777" w:rsidR="004E005C" w:rsidRDefault="00D54606">
      <w:pPr>
        <w:numPr>
          <w:ilvl w:val="0"/>
          <w:numId w:val="8"/>
        </w:numPr>
        <w:pBdr>
          <w:top w:val="nil"/>
          <w:left w:val="nil"/>
          <w:bottom w:val="nil"/>
          <w:right w:val="nil"/>
          <w:between w:val="nil"/>
        </w:pBdr>
        <w:shd w:val="clear" w:color="auto" w:fill="FFFFFF"/>
        <w:spacing w:after="0" w:line="240" w:lineRule="auto"/>
        <w:rPr>
          <w:highlight w:val="white"/>
        </w:rPr>
      </w:pPr>
      <w:r>
        <w:rPr>
          <w:highlight w:val="white"/>
        </w:rPr>
        <w:t>Consideration Process: The IEP meeting will be conducted with transparency and the goal of building and maintaining trust among staff, students, and family members of those receiving services.</w:t>
      </w:r>
    </w:p>
    <w:p w14:paraId="00000097" w14:textId="77777777" w:rsidR="004E005C" w:rsidRDefault="004E005C">
      <w:pPr>
        <w:pBdr>
          <w:top w:val="nil"/>
          <w:left w:val="nil"/>
          <w:bottom w:val="nil"/>
          <w:right w:val="nil"/>
          <w:between w:val="nil"/>
        </w:pBdr>
        <w:shd w:val="clear" w:color="auto" w:fill="FFFFFF"/>
        <w:spacing w:after="0" w:line="240" w:lineRule="auto"/>
        <w:rPr>
          <w:highlight w:val="white"/>
        </w:rPr>
      </w:pPr>
    </w:p>
    <w:p w14:paraId="00000098" w14:textId="77777777" w:rsidR="004E005C" w:rsidRDefault="00D54606">
      <w:pPr>
        <w:numPr>
          <w:ilvl w:val="0"/>
          <w:numId w:val="8"/>
        </w:numPr>
        <w:pBdr>
          <w:top w:val="nil"/>
          <w:left w:val="nil"/>
          <w:bottom w:val="nil"/>
          <w:right w:val="nil"/>
          <w:between w:val="nil"/>
        </w:pBdr>
        <w:shd w:val="clear" w:color="auto" w:fill="FFFFFF"/>
        <w:spacing w:after="0" w:line="240" w:lineRule="auto"/>
        <w:rPr>
          <w:highlight w:val="white"/>
        </w:rPr>
      </w:pPr>
      <w:r>
        <w:rPr>
          <w:highlight w:val="white"/>
        </w:rPr>
        <w:t>Instruction: Decisions about what instruction will take place  are conducted with transparency and the goal of building and maintaining trust among staff, students, and family members of those receiving services.</w:t>
      </w:r>
    </w:p>
    <w:p w14:paraId="00000099" w14:textId="77777777" w:rsidR="004E005C" w:rsidRDefault="004E005C">
      <w:pPr>
        <w:pBdr>
          <w:top w:val="nil"/>
          <w:left w:val="nil"/>
          <w:bottom w:val="nil"/>
          <w:right w:val="nil"/>
          <w:between w:val="nil"/>
        </w:pBdr>
        <w:shd w:val="clear" w:color="auto" w:fill="FFFFFF"/>
        <w:spacing w:after="0" w:line="240" w:lineRule="auto"/>
        <w:rPr>
          <w:i/>
          <w:highlight w:val="white"/>
        </w:rPr>
      </w:pPr>
    </w:p>
    <w:p w14:paraId="0000009A" w14:textId="77777777" w:rsidR="004E005C" w:rsidRDefault="00D54606">
      <w:pPr>
        <w:pBdr>
          <w:top w:val="nil"/>
          <w:left w:val="nil"/>
          <w:bottom w:val="nil"/>
          <w:right w:val="nil"/>
          <w:between w:val="nil"/>
        </w:pBdr>
        <w:shd w:val="clear" w:color="auto" w:fill="FFFFFF"/>
        <w:spacing w:after="0" w:line="240" w:lineRule="auto"/>
        <w:rPr>
          <w:i/>
          <w:highlight w:val="white"/>
          <w:u w:val="single"/>
        </w:rPr>
      </w:pPr>
      <w:r>
        <w:rPr>
          <w:i/>
          <w:highlight w:val="white"/>
          <w:u w:val="single"/>
        </w:rPr>
        <w:t>Peer Support</w:t>
      </w:r>
    </w:p>
    <w:p w14:paraId="0000009B" w14:textId="01CF2834" w:rsidR="004E005C" w:rsidRDefault="00D54606">
      <w:pPr>
        <w:numPr>
          <w:ilvl w:val="0"/>
          <w:numId w:val="13"/>
        </w:numPr>
        <w:pBdr>
          <w:top w:val="nil"/>
          <w:left w:val="nil"/>
          <w:bottom w:val="nil"/>
          <w:right w:val="nil"/>
          <w:between w:val="nil"/>
        </w:pBdr>
        <w:shd w:val="clear" w:color="auto" w:fill="FFFFFF"/>
        <w:spacing w:after="0" w:line="240" w:lineRule="auto"/>
        <w:rPr>
          <w:highlight w:val="white"/>
        </w:rPr>
      </w:pPr>
      <w:r>
        <w:rPr>
          <w:highlight w:val="white"/>
        </w:rPr>
        <w:t>Consideration Process:  Prior to the IEP, the coordinator will reach out to the family to share what will be discussed during the consideration process. The school understands that peer support sets the stage for establishing safety and hope, building trust, enhancing collaboration, and utilizing their stories and lived experience to promote recovery and healing. The term “Peers” refers to individuals with lived experiences of trauma, or this may be family members who have experienced traumatic events. Peers have also been referred to as “trauma survivors.”  If there are sensitive subjects that will be discussed, family members can opt to invite a “peer support person(s)” to support the family.</w:t>
      </w:r>
    </w:p>
    <w:p w14:paraId="0000009C" w14:textId="77777777" w:rsidR="004E005C" w:rsidRDefault="004E005C">
      <w:pPr>
        <w:pBdr>
          <w:top w:val="nil"/>
          <w:left w:val="nil"/>
          <w:bottom w:val="nil"/>
          <w:right w:val="nil"/>
          <w:between w:val="nil"/>
        </w:pBdr>
        <w:shd w:val="clear" w:color="auto" w:fill="FFFFFF"/>
        <w:spacing w:after="0" w:line="240" w:lineRule="auto"/>
        <w:ind w:left="720"/>
        <w:rPr>
          <w:highlight w:val="white"/>
        </w:rPr>
      </w:pPr>
    </w:p>
    <w:p w14:paraId="0000009D" w14:textId="77777777" w:rsidR="004E005C" w:rsidRDefault="00D54606">
      <w:pPr>
        <w:numPr>
          <w:ilvl w:val="0"/>
          <w:numId w:val="13"/>
        </w:numPr>
        <w:pBdr>
          <w:top w:val="nil"/>
          <w:left w:val="nil"/>
          <w:bottom w:val="nil"/>
          <w:right w:val="nil"/>
          <w:between w:val="nil"/>
        </w:pBdr>
        <w:shd w:val="clear" w:color="auto" w:fill="FFFFFF"/>
        <w:spacing w:after="0" w:line="240" w:lineRule="auto"/>
        <w:rPr>
          <w:highlight w:val="white"/>
        </w:rPr>
      </w:pPr>
      <w:r>
        <w:rPr>
          <w:highlight w:val="white"/>
        </w:rPr>
        <w:t xml:space="preserve">Instruction: During instruction, the student will be in an environment that is conducive to safety and support. Prior trauma will be noted and efforts will be made to provide a nurturing environment for all students. </w:t>
      </w:r>
    </w:p>
    <w:p w14:paraId="0000009E" w14:textId="77777777" w:rsidR="004E005C" w:rsidRDefault="004E005C">
      <w:pPr>
        <w:pBdr>
          <w:top w:val="nil"/>
          <w:left w:val="nil"/>
          <w:bottom w:val="nil"/>
          <w:right w:val="nil"/>
          <w:between w:val="nil"/>
        </w:pBdr>
        <w:shd w:val="clear" w:color="auto" w:fill="FFFFFF"/>
        <w:spacing w:after="0" w:line="240" w:lineRule="auto"/>
        <w:rPr>
          <w:i/>
          <w:highlight w:val="white"/>
        </w:rPr>
      </w:pPr>
    </w:p>
    <w:p w14:paraId="0000009F" w14:textId="77777777" w:rsidR="004E005C" w:rsidRDefault="00D54606">
      <w:pPr>
        <w:pBdr>
          <w:top w:val="nil"/>
          <w:left w:val="nil"/>
          <w:bottom w:val="nil"/>
          <w:right w:val="nil"/>
          <w:between w:val="nil"/>
        </w:pBdr>
        <w:shd w:val="clear" w:color="auto" w:fill="FFFFFF"/>
        <w:spacing w:after="0" w:line="240" w:lineRule="auto"/>
        <w:rPr>
          <w:i/>
          <w:highlight w:val="white"/>
          <w:u w:val="single"/>
        </w:rPr>
      </w:pPr>
      <w:r>
        <w:rPr>
          <w:i/>
          <w:highlight w:val="white"/>
          <w:u w:val="single"/>
        </w:rPr>
        <w:t>Collaboration/Mutuality</w:t>
      </w:r>
    </w:p>
    <w:p w14:paraId="000000A0" w14:textId="77777777" w:rsidR="004E005C" w:rsidRDefault="00D54606">
      <w:pPr>
        <w:numPr>
          <w:ilvl w:val="0"/>
          <w:numId w:val="13"/>
        </w:numPr>
        <w:shd w:val="clear" w:color="auto" w:fill="FFFFFF"/>
        <w:spacing w:after="0" w:line="240" w:lineRule="auto"/>
        <w:rPr>
          <w:highlight w:val="white"/>
        </w:rPr>
      </w:pPr>
      <w:r>
        <w:rPr>
          <w:highlight w:val="white"/>
        </w:rPr>
        <w:t xml:space="preserve">Consideration Process: During the IEP meeting, there is recognition that healing happens in relationships and in the meaningful sharing of power and decision-making between families and the school. The school recognizes that everyone has a role to play in a trauma-informed approach. </w:t>
      </w:r>
    </w:p>
    <w:p w14:paraId="000000A1" w14:textId="77777777" w:rsidR="004E005C" w:rsidRDefault="004E005C">
      <w:pPr>
        <w:shd w:val="clear" w:color="auto" w:fill="FFFFFF"/>
        <w:spacing w:after="0" w:line="240" w:lineRule="auto"/>
        <w:ind w:left="720"/>
        <w:rPr>
          <w:highlight w:val="white"/>
        </w:rPr>
      </w:pPr>
    </w:p>
    <w:p w14:paraId="000000A2" w14:textId="77777777" w:rsidR="004E005C" w:rsidRDefault="00D54606">
      <w:pPr>
        <w:numPr>
          <w:ilvl w:val="0"/>
          <w:numId w:val="13"/>
        </w:numPr>
        <w:shd w:val="clear" w:color="auto" w:fill="FFFFFF"/>
        <w:spacing w:after="0" w:line="240" w:lineRule="auto"/>
        <w:rPr>
          <w:highlight w:val="white"/>
        </w:rPr>
      </w:pPr>
      <w:r>
        <w:rPr>
          <w:highlight w:val="white"/>
        </w:rPr>
        <w:t>Instruction: Prior to instruction taking place, families will be notified of lessons, skills, and information that will be shared with the student. If there is a concern, teachers and families can review the information and decide on instruction together.</w:t>
      </w:r>
    </w:p>
    <w:p w14:paraId="000000A3" w14:textId="77777777" w:rsidR="004E005C" w:rsidRDefault="004E005C">
      <w:pPr>
        <w:pBdr>
          <w:top w:val="nil"/>
          <w:left w:val="nil"/>
          <w:bottom w:val="nil"/>
          <w:right w:val="nil"/>
          <w:between w:val="nil"/>
        </w:pBdr>
        <w:shd w:val="clear" w:color="auto" w:fill="FFFFFF"/>
        <w:spacing w:after="0" w:line="240" w:lineRule="auto"/>
        <w:rPr>
          <w:i/>
          <w:highlight w:val="white"/>
        </w:rPr>
      </w:pPr>
    </w:p>
    <w:p w14:paraId="000000A4" w14:textId="77777777" w:rsidR="004E005C" w:rsidRDefault="004E005C">
      <w:pPr>
        <w:pBdr>
          <w:top w:val="nil"/>
          <w:left w:val="nil"/>
          <w:bottom w:val="nil"/>
          <w:right w:val="nil"/>
          <w:between w:val="nil"/>
        </w:pBdr>
        <w:shd w:val="clear" w:color="auto" w:fill="FFFFFF"/>
        <w:spacing w:after="0" w:line="240" w:lineRule="auto"/>
        <w:rPr>
          <w:i/>
          <w:highlight w:val="white"/>
        </w:rPr>
      </w:pPr>
    </w:p>
    <w:p w14:paraId="000000A5" w14:textId="77777777" w:rsidR="004E005C" w:rsidRDefault="00D54606">
      <w:pPr>
        <w:pBdr>
          <w:top w:val="nil"/>
          <w:left w:val="nil"/>
          <w:bottom w:val="nil"/>
          <w:right w:val="nil"/>
          <w:between w:val="nil"/>
        </w:pBdr>
        <w:shd w:val="clear" w:color="auto" w:fill="FFFFFF"/>
        <w:spacing w:after="0" w:line="240" w:lineRule="auto"/>
        <w:rPr>
          <w:i/>
          <w:highlight w:val="white"/>
          <w:u w:val="single"/>
        </w:rPr>
      </w:pPr>
      <w:r>
        <w:rPr>
          <w:i/>
          <w:highlight w:val="white"/>
          <w:u w:val="single"/>
        </w:rPr>
        <w:t>Empowerment/ Choice</w:t>
      </w:r>
    </w:p>
    <w:p w14:paraId="000000A6" w14:textId="32AA62FA" w:rsidR="004E005C" w:rsidRDefault="00D54606">
      <w:pPr>
        <w:numPr>
          <w:ilvl w:val="0"/>
          <w:numId w:val="13"/>
        </w:numPr>
        <w:shd w:val="clear" w:color="auto" w:fill="FFFFFF"/>
        <w:spacing w:after="0" w:line="240" w:lineRule="auto"/>
        <w:rPr>
          <w:highlight w:val="white"/>
        </w:rPr>
      </w:pPr>
      <w:r>
        <w:rPr>
          <w:highlight w:val="white"/>
        </w:rPr>
        <w:t>Consideration Process: Beginning with the IEP, the school will aim to strengthen the staf</w:t>
      </w:r>
      <w:r w:rsidR="00187EBE">
        <w:rPr>
          <w:highlight w:val="white"/>
        </w:rPr>
        <w:t>f, student, and family members’</w:t>
      </w:r>
      <w:r>
        <w:rPr>
          <w:highlight w:val="white"/>
        </w:rPr>
        <w:t xml:space="preserve"> experience of choice and recognizes that every person’s experience is unique and requires an individualized approach. This builds on what students, staff, and communities have to offer, rather than responding to perceived deficits.</w:t>
      </w:r>
    </w:p>
    <w:p w14:paraId="000000A7" w14:textId="77777777" w:rsidR="004E005C" w:rsidRDefault="004E005C">
      <w:pPr>
        <w:shd w:val="clear" w:color="auto" w:fill="FFFFFF"/>
        <w:spacing w:after="0" w:line="240" w:lineRule="auto"/>
        <w:ind w:left="720"/>
        <w:rPr>
          <w:highlight w:val="white"/>
        </w:rPr>
      </w:pPr>
    </w:p>
    <w:p w14:paraId="000000A8" w14:textId="77777777" w:rsidR="004E005C" w:rsidRDefault="00D54606">
      <w:pPr>
        <w:numPr>
          <w:ilvl w:val="0"/>
          <w:numId w:val="13"/>
        </w:numPr>
        <w:shd w:val="clear" w:color="auto" w:fill="FFFFFF"/>
        <w:spacing w:after="0" w:line="240" w:lineRule="auto"/>
        <w:rPr>
          <w:highlight w:val="white"/>
        </w:rPr>
      </w:pPr>
      <w:r>
        <w:rPr>
          <w:highlight w:val="white"/>
        </w:rPr>
        <w:lastRenderedPageBreak/>
        <w:t xml:space="preserve">Instruction: The teaching staff will offer choice whenever possible in location, time, and with whom instruction will be provided. </w:t>
      </w:r>
    </w:p>
    <w:p w14:paraId="000000A9" w14:textId="77777777" w:rsidR="004E005C" w:rsidRDefault="004E005C">
      <w:pPr>
        <w:pBdr>
          <w:top w:val="nil"/>
          <w:left w:val="nil"/>
          <w:bottom w:val="nil"/>
          <w:right w:val="nil"/>
          <w:between w:val="nil"/>
        </w:pBdr>
        <w:shd w:val="clear" w:color="auto" w:fill="FFFFFF"/>
        <w:spacing w:after="0" w:line="240" w:lineRule="auto"/>
        <w:rPr>
          <w:i/>
          <w:highlight w:val="white"/>
        </w:rPr>
      </w:pPr>
    </w:p>
    <w:p w14:paraId="000000AA" w14:textId="5A551E1D" w:rsidR="004E005C" w:rsidRDefault="00D54606">
      <w:pPr>
        <w:pBdr>
          <w:top w:val="nil"/>
          <w:left w:val="nil"/>
          <w:bottom w:val="nil"/>
          <w:right w:val="nil"/>
          <w:between w:val="nil"/>
        </w:pBdr>
        <w:shd w:val="clear" w:color="auto" w:fill="FFFFFF"/>
        <w:spacing w:after="0" w:line="240" w:lineRule="auto"/>
        <w:rPr>
          <w:i/>
          <w:highlight w:val="white"/>
          <w:u w:val="single"/>
        </w:rPr>
      </w:pPr>
      <w:r>
        <w:rPr>
          <w:i/>
          <w:highlight w:val="white"/>
          <w:u w:val="single"/>
        </w:rPr>
        <w:t>Cultural,</w:t>
      </w:r>
      <w:r w:rsidR="00187EBE">
        <w:rPr>
          <w:i/>
          <w:highlight w:val="white"/>
          <w:u w:val="single"/>
        </w:rPr>
        <w:t xml:space="preserve"> </w:t>
      </w:r>
      <w:r>
        <w:rPr>
          <w:i/>
          <w:highlight w:val="white"/>
          <w:u w:val="single"/>
        </w:rPr>
        <w:t>Historical, and Gender Issues</w:t>
      </w:r>
    </w:p>
    <w:p w14:paraId="000000AB" w14:textId="77777777" w:rsidR="004E005C" w:rsidRDefault="00D54606">
      <w:pPr>
        <w:numPr>
          <w:ilvl w:val="0"/>
          <w:numId w:val="13"/>
        </w:numPr>
        <w:shd w:val="clear" w:color="auto" w:fill="FFFFFF"/>
        <w:spacing w:after="0" w:line="240" w:lineRule="auto"/>
        <w:rPr>
          <w:highlight w:val="white"/>
        </w:rPr>
      </w:pPr>
      <w:r>
        <w:rPr>
          <w:highlight w:val="white"/>
        </w:rPr>
        <w:t xml:space="preserve">Consideration Process: </w:t>
      </w:r>
      <w:r>
        <w:rPr>
          <w:color w:val="3D3C3C"/>
          <w:highlight w:val="white"/>
        </w:rPr>
        <w:t>The school will actively move past cultural stereotypes and biases and offer culturally responsive IEP meeting practices, leveraging the healing value of traditional cultural connections, and recognizes and addresses historical trauma.</w:t>
      </w:r>
    </w:p>
    <w:p w14:paraId="000000AC" w14:textId="77777777" w:rsidR="004E005C" w:rsidRDefault="004E005C">
      <w:pPr>
        <w:shd w:val="clear" w:color="auto" w:fill="FFFFFF"/>
        <w:spacing w:after="0" w:line="240" w:lineRule="auto"/>
        <w:ind w:left="720"/>
        <w:rPr>
          <w:color w:val="3D3C3C"/>
          <w:highlight w:val="white"/>
        </w:rPr>
      </w:pPr>
    </w:p>
    <w:p w14:paraId="000000B2" w14:textId="54B84F48" w:rsidR="004E005C" w:rsidRPr="00187EBE" w:rsidRDefault="00D54606" w:rsidP="00187EBE">
      <w:pPr>
        <w:numPr>
          <w:ilvl w:val="0"/>
          <w:numId w:val="13"/>
        </w:numPr>
        <w:shd w:val="clear" w:color="auto" w:fill="FFFFFF"/>
        <w:spacing w:after="0" w:line="240" w:lineRule="auto"/>
        <w:rPr>
          <w:highlight w:val="white"/>
        </w:rPr>
      </w:pPr>
      <w:r>
        <w:rPr>
          <w:highlight w:val="white"/>
        </w:rPr>
        <w:t>Instruction: The teaching staff will maintain cultural, gender, and historical sensitivity and follow the wishes of the family when providing instruction on sensitive topics.</w:t>
      </w:r>
    </w:p>
    <w:p w14:paraId="000000B3" w14:textId="77777777" w:rsidR="004E005C" w:rsidRDefault="00D54606">
      <w:r>
        <w:br w:type="page"/>
      </w:r>
    </w:p>
    <w:p w14:paraId="000000B4" w14:textId="77777777" w:rsidR="004E005C" w:rsidRDefault="00D54606">
      <w:pPr>
        <w:spacing w:before="40" w:after="0" w:line="276" w:lineRule="auto"/>
        <w:jc w:val="center"/>
        <w:rPr>
          <w:sz w:val="28"/>
          <w:szCs w:val="28"/>
        </w:rPr>
      </w:pPr>
      <w:r>
        <w:rPr>
          <w:sz w:val="28"/>
          <w:szCs w:val="28"/>
        </w:rPr>
        <w:lastRenderedPageBreak/>
        <w:t>References</w:t>
      </w:r>
    </w:p>
    <w:p w14:paraId="000000B5" w14:textId="77777777" w:rsidR="004E005C" w:rsidRDefault="00D54606">
      <w:pPr>
        <w:spacing w:before="240" w:after="240" w:line="276" w:lineRule="auto"/>
      </w:pPr>
      <w:r>
        <w:t xml:space="preserve"> </w:t>
      </w:r>
    </w:p>
    <w:p w14:paraId="000000B9" w14:textId="32B3B621" w:rsidR="004E005C" w:rsidRPr="00756E55" w:rsidRDefault="00D54606">
      <w:pPr>
        <w:spacing w:before="240" w:after="240" w:line="276" w:lineRule="auto"/>
      </w:pPr>
      <w:r>
        <w:t xml:space="preserve">Bazzo, G., Nota, L., Soresi, S., Ferran, L., Minnes, P.(2007). Attitudes of social service providers </w:t>
      </w:r>
      <w:r w:rsidR="00187EBE">
        <w:tab/>
      </w:r>
      <w:r>
        <w:t xml:space="preserve">towards the sexuality of individuals with intellectual disability. J. Appl. Res. Intellect. </w:t>
      </w:r>
      <w:r w:rsidR="00187EBE">
        <w:tab/>
      </w:r>
      <w:r>
        <w:t xml:space="preserve">Disabil. 20(2), 110–115 </w:t>
      </w:r>
    </w:p>
    <w:p w14:paraId="000000BA" w14:textId="302DB06F" w:rsidR="004E005C" w:rsidRDefault="00D54606">
      <w:pPr>
        <w:spacing w:before="240" w:after="240" w:line="276" w:lineRule="auto"/>
        <w:rPr>
          <w:color w:val="0563C1"/>
          <w:u w:val="single"/>
        </w:rPr>
      </w:pPr>
      <w:r>
        <w:t>Guidelines for FBA</w:t>
      </w:r>
      <w:hyperlink r:id="rId9">
        <w:r>
          <w:t xml:space="preserve"> </w:t>
        </w:r>
      </w:hyperlink>
      <w:hyperlink r:id="rId10">
        <w:r>
          <w:rPr>
            <w:color w:val="0563C1"/>
            <w:u w:val="single"/>
          </w:rPr>
          <w:t xml:space="preserve">Guidelines for Conducting Functional Behavioral Assessment and </w:t>
        </w:r>
        <w:r w:rsidR="00187EBE" w:rsidRPr="00187EBE">
          <w:rPr>
            <w:color w:val="0563C1"/>
          </w:rPr>
          <w:tab/>
        </w:r>
        <w:r>
          <w:rPr>
            <w:color w:val="0563C1"/>
            <w:u w:val="single"/>
          </w:rPr>
          <w:t>Developing Positive Behavior Intervention and Supports/Strategies</w:t>
        </w:r>
      </w:hyperlink>
    </w:p>
    <w:p w14:paraId="000000BC" w14:textId="748F3B53" w:rsidR="004E005C" w:rsidRDefault="00D54606">
      <w:pPr>
        <w:spacing w:before="240" w:after="240" w:line="276" w:lineRule="auto"/>
        <w:rPr>
          <w:color w:val="1155CC"/>
          <w:u w:val="single"/>
        </w:rPr>
      </w:pPr>
      <w:r>
        <w:t xml:space="preserve">House Joint Resolution No. 91 (2020) Affirming the Commonwealth’s Commitment to diversity </w:t>
      </w:r>
      <w:r w:rsidR="00187EBE">
        <w:tab/>
      </w:r>
      <w:r>
        <w:t>and safeguarding the civil rights and dignity of all Virginians.</w:t>
      </w:r>
      <w:hyperlink r:id="rId11">
        <w:r>
          <w:t xml:space="preserve"> </w:t>
        </w:r>
      </w:hyperlink>
      <w:r w:rsidR="00187EBE">
        <w:tab/>
      </w:r>
      <w:hyperlink r:id="rId12" w:history="1">
        <w:r w:rsidR="00187EBE" w:rsidRPr="00724710">
          <w:rPr>
            <w:rStyle w:val="Hyperlink"/>
          </w:rPr>
          <w:t>https://lis.virginia.gov/cgi-</w:t>
        </w:r>
        <w:r w:rsidR="00187EBE" w:rsidRPr="00724710">
          <w:rPr>
            <w:rStyle w:val="Hyperlink"/>
          </w:rPr>
          <w:tab/>
          <w:t>bin/legp604.exe?201+ful+HJ91ER</w:t>
        </w:r>
      </w:hyperlink>
    </w:p>
    <w:p w14:paraId="000000BE" w14:textId="03607C0D" w:rsidR="004E005C" w:rsidRDefault="00D54606">
      <w:pPr>
        <w:spacing w:before="240" w:after="240" w:line="276" w:lineRule="auto"/>
      </w:pPr>
      <w:r>
        <w:t xml:space="preserve">Infographic: 6 Guiding Principles To A Trauma-Informed Approach. (2020, September 17). </w:t>
      </w:r>
      <w:r w:rsidR="00187EBE">
        <w:tab/>
      </w:r>
      <w:r>
        <w:t xml:space="preserve">Retrieved November 19, 2020, from </w:t>
      </w:r>
      <w:r w:rsidR="00187EBE">
        <w:tab/>
      </w:r>
      <w:r>
        <w:t>https://www.cdc.gov/cpr/infographics/6_principles_trauma_info.htm</w:t>
      </w:r>
    </w:p>
    <w:p w14:paraId="000000BF" w14:textId="7CD8C7B7" w:rsidR="004E005C" w:rsidRDefault="00D54606">
      <w:pPr>
        <w:spacing w:before="240" w:after="240" w:line="276" w:lineRule="auto"/>
      </w:pPr>
      <w:r>
        <w:t xml:space="preserve">Leutar, Z., Mihokovic, M. (2007). Level of knowledge about sexuality of people with mental </w:t>
      </w:r>
      <w:r w:rsidR="00187EBE">
        <w:tab/>
      </w:r>
      <w:r>
        <w:t xml:space="preserve">disabilities. Sex.Disabil. 25(3), 93–109 </w:t>
      </w:r>
    </w:p>
    <w:p w14:paraId="000000C2" w14:textId="1BD99F98" w:rsidR="004E005C" w:rsidRDefault="00D54606">
      <w:pPr>
        <w:spacing w:before="240" w:after="240" w:line="276" w:lineRule="auto"/>
      </w:pPr>
      <w:r>
        <w:t xml:space="preserve">Palucka, A. M., Raina, P., Liu, S. K., &amp; Lunsky, Y. (2012). The clinical profiles of forensic </w:t>
      </w:r>
      <w:r w:rsidR="00187EBE">
        <w:tab/>
      </w:r>
      <w:r>
        <w:t>in</w:t>
      </w:r>
      <w:r w:rsidR="00187EBE">
        <w:t xml:space="preserve"> </w:t>
      </w:r>
      <w:r>
        <w:t xml:space="preserve">patients with intellectual disabilities in a specialized unit. Journal of Learning </w:t>
      </w:r>
      <w:r w:rsidR="00187EBE">
        <w:tab/>
      </w:r>
      <w:r>
        <w:t>Disabilities and Offending Behavior.</w:t>
      </w:r>
    </w:p>
    <w:p w14:paraId="000000C3" w14:textId="5A470A0D" w:rsidR="004E005C" w:rsidRDefault="00D54606" w:rsidP="00187EBE">
      <w:pPr>
        <w:spacing w:before="240" w:after="240" w:line="276" w:lineRule="auto"/>
      </w:pPr>
      <w:r>
        <w:t xml:space="preserve">Portell, M. (2019, December 16). Understanding Trauma-Informed Education. Retrieved </w:t>
      </w:r>
      <w:r w:rsidR="00187EBE">
        <w:tab/>
      </w:r>
      <w:r>
        <w:t xml:space="preserve">November 19, 2020, from </w:t>
      </w:r>
      <w:hyperlink r:id="rId13" w:history="1">
        <w:r w:rsidR="00187EBE" w:rsidRPr="00724710">
          <w:rPr>
            <w:rStyle w:val="Hyperlink"/>
          </w:rPr>
          <w:t>https://www.edutopia.org/article/understanding-trauma-</w:t>
        </w:r>
      </w:hyperlink>
      <w:r w:rsidR="00187EBE">
        <w:tab/>
      </w:r>
      <w:r>
        <w:t>informed-education</w:t>
      </w:r>
    </w:p>
    <w:p w14:paraId="000000C4" w14:textId="77777777" w:rsidR="004E005C" w:rsidRDefault="004E005C">
      <w:pPr>
        <w:spacing w:before="240" w:after="240" w:line="276" w:lineRule="auto"/>
      </w:pPr>
    </w:p>
    <w:p w14:paraId="000000C5" w14:textId="77777777" w:rsidR="004E005C" w:rsidRDefault="00D54606">
      <w:pPr>
        <w:spacing w:before="240" w:after="240"/>
      </w:pPr>
      <w:r>
        <w:t xml:space="preserve"> </w:t>
      </w:r>
    </w:p>
    <w:p w14:paraId="000000C6" w14:textId="77777777" w:rsidR="004E005C" w:rsidRDefault="004E005C"/>
    <w:sectPr w:rsidR="004E005C">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BB6ECE" w14:textId="77777777" w:rsidR="00B41076" w:rsidRDefault="00B41076">
      <w:pPr>
        <w:spacing w:after="0" w:line="240" w:lineRule="auto"/>
      </w:pPr>
      <w:r>
        <w:separator/>
      </w:r>
    </w:p>
  </w:endnote>
  <w:endnote w:type="continuationSeparator" w:id="0">
    <w:p w14:paraId="05F1C8F5" w14:textId="77777777" w:rsidR="00B41076" w:rsidRDefault="00B41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panose1 w:val="020B0604020202020204"/>
    <w:charset w:val="00"/>
    <w:family w:val="auto"/>
    <w:pitch w:val="default"/>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C7" w14:textId="6C9485A7" w:rsidR="004E005C" w:rsidRDefault="00D54606">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156670">
      <w:rPr>
        <w:noProof/>
        <w:color w:val="000000"/>
      </w:rPr>
      <w:t>11</w:t>
    </w:r>
    <w:r>
      <w:rPr>
        <w:color w:val="000000"/>
      </w:rPr>
      <w:fldChar w:fldCharType="end"/>
    </w:r>
  </w:p>
  <w:p w14:paraId="000000C8" w14:textId="77777777" w:rsidR="004E005C" w:rsidRDefault="004E005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45CF3" w14:textId="77777777" w:rsidR="00B41076" w:rsidRDefault="00B41076">
      <w:pPr>
        <w:spacing w:after="0" w:line="240" w:lineRule="auto"/>
      </w:pPr>
      <w:r>
        <w:separator/>
      </w:r>
    </w:p>
  </w:footnote>
  <w:footnote w:type="continuationSeparator" w:id="0">
    <w:p w14:paraId="6569891B" w14:textId="77777777" w:rsidR="00B41076" w:rsidRDefault="00B410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B7FB6"/>
    <w:multiLevelType w:val="multilevel"/>
    <w:tmpl w:val="839801F4"/>
    <w:lvl w:ilvl="0">
      <w:start w:val="1"/>
      <w:numFmt w:val="decimal"/>
      <w:lvlText w:val="%1."/>
      <w:lvlJc w:val="left"/>
      <w:pPr>
        <w:ind w:left="720" w:hanging="360"/>
      </w:pPr>
      <w:rPr>
        <w:b/>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2F1493"/>
    <w:multiLevelType w:val="multilevel"/>
    <w:tmpl w:val="EEDE42D8"/>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5DE4A66"/>
    <w:multiLevelType w:val="multilevel"/>
    <w:tmpl w:val="E5C2E4FE"/>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EAB437E"/>
    <w:multiLevelType w:val="multilevel"/>
    <w:tmpl w:val="FABA69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5E24A9F"/>
    <w:multiLevelType w:val="multilevel"/>
    <w:tmpl w:val="02667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6ED5FAF"/>
    <w:multiLevelType w:val="multilevel"/>
    <w:tmpl w:val="EC922F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BB42337"/>
    <w:multiLevelType w:val="multilevel"/>
    <w:tmpl w:val="4F4A64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CDA7EAD"/>
    <w:multiLevelType w:val="multilevel"/>
    <w:tmpl w:val="340E8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9100267"/>
    <w:multiLevelType w:val="multilevel"/>
    <w:tmpl w:val="B74A33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D3C676E"/>
    <w:multiLevelType w:val="multilevel"/>
    <w:tmpl w:val="49A6E3CE"/>
    <w:lvl w:ilvl="0">
      <w:start w:val="1"/>
      <w:numFmt w:val="upp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794C3705"/>
    <w:multiLevelType w:val="multilevel"/>
    <w:tmpl w:val="069E55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7C330517"/>
    <w:multiLevelType w:val="multilevel"/>
    <w:tmpl w:val="D27EB2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7F46667F"/>
    <w:multiLevelType w:val="multilevel"/>
    <w:tmpl w:val="DBC825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2"/>
  </w:num>
  <w:num w:numId="2">
    <w:abstractNumId w:val="2"/>
  </w:num>
  <w:num w:numId="3">
    <w:abstractNumId w:val="5"/>
  </w:num>
  <w:num w:numId="4">
    <w:abstractNumId w:val="10"/>
  </w:num>
  <w:num w:numId="5">
    <w:abstractNumId w:val="0"/>
  </w:num>
  <w:num w:numId="6">
    <w:abstractNumId w:val="3"/>
  </w:num>
  <w:num w:numId="7">
    <w:abstractNumId w:val="7"/>
  </w:num>
  <w:num w:numId="8">
    <w:abstractNumId w:val="6"/>
  </w:num>
  <w:num w:numId="9">
    <w:abstractNumId w:val="1"/>
  </w:num>
  <w:num w:numId="10">
    <w:abstractNumId w:val="9"/>
  </w:num>
  <w:num w:numId="11">
    <w:abstractNumId w:val="11"/>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05C"/>
    <w:rsid w:val="00050E89"/>
    <w:rsid w:val="00084EF1"/>
    <w:rsid w:val="001553C0"/>
    <w:rsid w:val="00156670"/>
    <w:rsid w:val="00157DCA"/>
    <w:rsid w:val="00187EBE"/>
    <w:rsid w:val="001C7CE3"/>
    <w:rsid w:val="002374E2"/>
    <w:rsid w:val="00357A84"/>
    <w:rsid w:val="004E005C"/>
    <w:rsid w:val="00756E55"/>
    <w:rsid w:val="00772B1E"/>
    <w:rsid w:val="008E60C8"/>
    <w:rsid w:val="009C540B"/>
    <w:rsid w:val="00A44269"/>
    <w:rsid w:val="00B14796"/>
    <w:rsid w:val="00B41076"/>
    <w:rsid w:val="00D54606"/>
    <w:rsid w:val="00DD6DBA"/>
    <w:rsid w:val="00EC2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05FB1"/>
  <w15:docId w15:val="{DDBC0465-ED07-4838-9F15-376E3D4DD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7A5"/>
  </w:style>
  <w:style w:type="paragraph" w:styleId="Heading1">
    <w:name w:val="heading 1"/>
    <w:basedOn w:val="Normal"/>
    <w:next w:val="Normal"/>
    <w:link w:val="Heading1Char"/>
    <w:uiPriority w:val="9"/>
    <w:qFormat/>
    <w:rsid w:val="005B1E51"/>
    <w:pPr>
      <w:keepNext/>
      <w:keepLines/>
      <w:spacing w:before="240" w:after="0"/>
      <w:jc w:val="center"/>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5B1E51"/>
    <w:pPr>
      <w:keepNext/>
      <w:keepLines/>
      <w:spacing w:before="40" w:after="0" w:line="360" w:lineRule="auto"/>
      <w:jc w:val="center"/>
      <w:outlineLvl w:val="1"/>
    </w:pPr>
    <w:rPr>
      <w:rFonts w:cstheme="majorBidi"/>
      <w:sz w:val="28"/>
      <w:szCs w:val="26"/>
    </w:rPr>
  </w:style>
  <w:style w:type="paragraph" w:styleId="Heading3">
    <w:name w:val="heading 3"/>
    <w:basedOn w:val="Normal"/>
    <w:next w:val="Normal"/>
    <w:link w:val="Heading3Char"/>
    <w:uiPriority w:val="9"/>
    <w:unhideWhenUsed/>
    <w:qFormat/>
    <w:rsid w:val="005F42DE"/>
    <w:pPr>
      <w:keepNext/>
      <w:keepLines/>
      <w:spacing w:after="0" w:line="480" w:lineRule="auto"/>
      <w:outlineLvl w:val="2"/>
    </w:pPr>
    <w:rPr>
      <w:rFonts w:eastAsiaTheme="majorEastAsia"/>
      <w:b/>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507D9"/>
    <w:pPr>
      <w:spacing w:after="0"/>
      <w:contextualSpacing/>
    </w:pPr>
    <w:rPr>
      <w:rFonts w:eastAsiaTheme="majorEastAsia" w:cstheme="majorBidi"/>
      <w:spacing w:val="-10"/>
      <w:kern w:val="28"/>
      <w:sz w:val="56"/>
      <w:szCs w:val="56"/>
    </w:rPr>
  </w:style>
  <w:style w:type="character" w:customStyle="1" w:styleId="Heading1Char">
    <w:name w:val="Heading 1 Char"/>
    <w:basedOn w:val="DefaultParagraphFont"/>
    <w:link w:val="Heading1"/>
    <w:uiPriority w:val="9"/>
    <w:rsid w:val="005B1E51"/>
    <w:rPr>
      <w:rFonts w:ascii="Times New Roman" w:eastAsiaTheme="majorEastAsia" w:hAnsi="Times New Roman" w:cstheme="majorBidi"/>
      <w:sz w:val="32"/>
      <w:szCs w:val="32"/>
    </w:rPr>
  </w:style>
  <w:style w:type="character" w:customStyle="1" w:styleId="Heading2Char">
    <w:name w:val="Heading 2 Char"/>
    <w:basedOn w:val="DefaultParagraphFont"/>
    <w:link w:val="Heading2"/>
    <w:uiPriority w:val="9"/>
    <w:rsid w:val="005B1E51"/>
    <w:rPr>
      <w:rFonts w:ascii="Times New Roman" w:eastAsia="Times New Roman" w:hAnsi="Times New Roman" w:cstheme="majorBidi"/>
      <w:sz w:val="28"/>
      <w:szCs w:val="26"/>
    </w:rPr>
  </w:style>
  <w:style w:type="character" w:customStyle="1" w:styleId="TitleChar">
    <w:name w:val="Title Char"/>
    <w:basedOn w:val="DefaultParagraphFont"/>
    <w:link w:val="Title"/>
    <w:uiPriority w:val="10"/>
    <w:rsid w:val="00E507D9"/>
    <w:rPr>
      <w:rFonts w:ascii="Times New Roman" w:eastAsiaTheme="majorEastAsia" w:hAnsi="Times New Roman" w:cstheme="majorBidi"/>
      <w:spacing w:val="-10"/>
      <w:kern w:val="28"/>
      <w:sz w:val="56"/>
      <w:szCs w:val="56"/>
    </w:rPr>
  </w:style>
  <w:style w:type="paragraph" w:styleId="Subtitle">
    <w:name w:val="Subtitle"/>
    <w:basedOn w:val="Normal"/>
    <w:next w:val="Normal"/>
    <w:link w:val="SubtitleChar"/>
    <w:pPr>
      <w:spacing w:line="360" w:lineRule="auto"/>
    </w:pPr>
    <w:rPr>
      <w:color w:val="5A5A5A"/>
    </w:rPr>
  </w:style>
  <w:style w:type="character" w:customStyle="1" w:styleId="SubtitleChar">
    <w:name w:val="Subtitle Char"/>
    <w:basedOn w:val="DefaultParagraphFont"/>
    <w:link w:val="Subtitle"/>
    <w:uiPriority w:val="11"/>
    <w:rsid w:val="00E507D9"/>
    <w:rPr>
      <w:rFonts w:ascii="Times New Roman" w:eastAsiaTheme="minorEastAsia" w:hAnsi="Times New Roman"/>
      <w:color w:val="5A5A5A" w:themeColor="text1" w:themeTint="A5"/>
      <w:spacing w:val="15"/>
      <w:sz w:val="24"/>
    </w:rPr>
  </w:style>
  <w:style w:type="paragraph" w:styleId="NormalWeb">
    <w:name w:val="Normal (Web)"/>
    <w:basedOn w:val="Normal"/>
    <w:uiPriority w:val="99"/>
    <w:unhideWhenUsed/>
    <w:rsid w:val="005B1E51"/>
    <w:pPr>
      <w:spacing w:before="100" w:beforeAutospacing="1" w:after="100" w:afterAutospacing="1" w:line="240" w:lineRule="auto"/>
    </w:pPr>
  </w:style>
  <w:style w:type="character" w:customStyle="1" w:styleId="apple-tab-span">
    <w:name w:val="apple-tab-span"/>
    <w:basedOn w:val="DefaultParagraphFont"/>
    <w:rsid w:val="005F42DE"/>
  </w:style>
  <w:style w:type="character" w:customStyle="1" w:styleId="Heading3Char">
    <w:name w:val="Heading 3 Char"/>
    <w:basedOn w:val="DefaultParagraphFont"/>
    <w:link w:val="Heading3"/>
    <w:uiPriority w:val="9"/>
    <w:rsid w:val="005F42DE"/>
    <w:rPr>
      <w:rFonts w:ascii="Times New Roman" w:eastAsiaTheme="majorEastAsia" w:hAnsi="Times New Roman" w:cs="Times New Roman"/>
      <w:b/>
      <w:sz w:val="24"/>
      <w:szCs w:val="24"/>
    </w:rPr>
  </w:style>
  <w:style w:type="character" w:styleId="CommentReference">
    <w:name w:val="annotation reference"/>
    <w:basedOn w:val="DefaultParagraphFont"/>
    <w:uiPriority w:val="99"/>
    <w:semiHidden/>
    <w:unhideWhenUsed/>
    <w:rsid w:val="00514C48"/>
    <w:rPr>
      <w:sz w:val="16"/>
      <w:szCs w:val="16"/>
    </w:rPr>
  </w:style>
  <w:style w:type="paragraph" w:styleId="CommentText">
    <w:name w:val="annotation text"/>
    <w:basedOn w:val="Normal"/>
    <w:link w:val="CommentTextChar"/>
    <w:uiPriority w:val="99"/>
    <w:semiHidden/>
    <w:unhideWhenUsed/>
    <w:rsid w:val="00514C48"/>
    <w:pPr>
      <w:spacing w:line="240" w:lineRule="auto"/>
    </w:pPr>
    <w:rPr>
      <w:sz w:val="20"/>
      <w:szCs w:val="20"/>
    </w:rPr>
  </w:style>
  <w:style w:type="character" w:customStyle="1" w:styleId="CommentTextChar">
    <w:name w:val="Comment Text Char"/>
    <w:basedOn w:val="DefaultParagraphFont"/>
    <w:link w:val="CommentText"/>
    <w:uiPriority w:val="99"/>
    <w:semiHidden/>
    <w:rsid w:val="00514C4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14C48"/>
    <w:rPr>
      <w:b/>
      <w:bCs/>
    </w:rPr>
  </w:style>
  <w:style w:type="character" w:customStyle="1" w:styleId="CommentSubjectChar">
    <w:name w:val="Comment Subject Char"/>
    <w:basedOn w:val="CommentTextChar"/>
    <w:link w:val="CommentSubject"/>
    <w:uiPriority w:val="99"/>
    <w:semiHidden/>
    <w:rsid w:val="00514C48"/>
    <w:rPr>
      <w:rFonts w:ascii="Times New Roman" w:hAnsi="Times New Roman"/>
      <w:b/>
      <w:bCs/>
      <w:sz w:val="20"/>
      <w:szCs w:val="20"/>
    </w:rPr>
  </w:style>
  <w:style w:type="paragraph" w:styleId="BalloonText">
    <w:name w:val="Balloon Text"/>
    <w:basedOn w:val="Normal"/>
    <w:link w:val="BalloonTextChar"/>
    <w:uiPriority w:val="99"/>
    <w:semiHidden/>
    <w:unhideWhenUsed/>
    <w:rsid w:val="00514C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C48"/>
    <w:rPr>
      <w:rFonts w:ascii="Segoe UI" w:hAnsi="Segoe UI" w:cs="Segoe UI"/>
      <w:sz w:val="18"/>
      <w:szCs w:val="18"/>
    </w:rPr>
  </w:style>
  <w:style w:type="character" w:styleId="Hyperlink">
    <w:name w:val="Hyperlink"/>
    <w:basedOn w:val="DefaultParagraphFont"/>
    <w:uiPriority w:val="99"/>
    <w:unhideWhenUsed/>
    <w:rsid w:val="00682FEE"/>
    <w:rPr>
      <w:color w:val="0563C1" w:themeColor="hyperlink"/>
      <w:u w:val="single"/>
    </w:rPr>
  </w:style>
  <w:style w:type="paragraph" w:styleId="ListParagraph">
    <w:name w:val="List Paragraph"/>
    <w:basedOn w:val="Normal"/>
    <w:uiPriority w:val="34"/>
    <w:qFormat/>
    <w:rsid w:val="002965FA"/>
    <w:pPr>
      <w:ind w:left="720"/>
      <w:contextualSpacing/>
    </w:pPr>
  </w:style>
  <w:style w:type="paragraph" w:styleId="Header">
    <w:name w:val="header"/>
    <w:basedOn w:val="Normal"/>
    <w:link w:val="HeaderChar"/>
    <w:uiPriority w:val="99"/>
    <w:unhideWhenUsed/>
    <w:rsid w:val="003F7A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A40"/>
    <w:rPr>
      <w:rFonts w:ascii="Times New Roman" w:hAnsi="Times New Roman"/>
      <w:sz w:val="24"/>
    </w:rPr>
  </w:style>
  <w:style w:type="paragraph" w:styleId="Footer">
    <w:name w:val="footer"/>
    <w:basedOn w:val="Normal"/>
    <w:link w:val="FooterChar"/>
    <w:uiPriority w:val="99"/>
    <w:unhideWhenUsed/>
    <w:rsid w:val="003F7A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A4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doe.virginia.gov/support/student_conduct/fba_guidelines.pdf" TargetMode="External"/><Relationship Id="rId13" Type="http://schemas.openxmlformats.org/officeDocument/2006/relationships/hyperlink" Target="https://www.edutopia.org/article/understanding-traum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s.virginia.gov/cgi-%09bin/legp604.exe?201+ful+HJ91E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s.virginia.gov/cgi-bin/legp604.exe?201+ful+HJ91E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doe.virginia.gov/support/student_conduct/fba_guidelines.pdf" TargetMode="External"/><Relationship Id="rId4" Type="http://schemas.openxmlformats.org/officeDocument/2006/relationships/settings" Target="settings.xml"/><Relationship Id="rId9" Type="http://schemas.openxmlformats.org/officeDocument/2006/relationships/hyperlink" Target="https://www.doe.virginia.gov/support/student_conduct/fba_guidelines.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P4co0h3gSh1Dop/TUSu3l52+ZA==">AMUW2mUHuh2dWkGpOF2S5/nxvtphyDrfw+4kPqESX1q5Yywamsmmxce4ck9O3E+rJFR7dtwv8NeK+8pnJQYF1p10FUEQkGzvT3/k7i0tmbBLy/OPYqPFB0R3GyluDo7eKSBc6bbyeVFd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4823</Words>
  <Characters>27492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32251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Irwin, Daniel (DOE)</dc:creator>
  <cp:lastModifiedBy>katherine McLaughlin</cp:lastModifiedBy>
  <cp:revision>2</cp:revision>
  <dcterms:created xsi:type="dcterms:W3CDTF">2020-12-10T21:59:00Z</dcterms:created>
  <dcterms:modified xsi:type="dcterms:W3CDTF">2020-12-10T21:59:00Z</dcterms:modified>
</cp:coreProperties>
</file>